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Look w:val="04A0" w:firstRow="1" w:lastRow="0" w:firstColumn="1" w:lastColumn="0" w:noHBand="0" w:noVBand="1"/>
      </w:tblPr>
      <w:tblGrid>
        <w:gridCol w:w="9014"/>
      </w:tblGrid>
      <w:tr w:rsidR="00692BA8" w:rsidRPr="009A3F4A" w14:paraId="40D95395" w14:textId="77777777" w:rsidTr="00417794">
        <w:trPr>
          <w:trHeight w:val="510"/>
        </w:trPr>
        <w:tc>
          <w:tcPr>
            <w:tcW w:w="9014" w:type="dxa"/>
            <w:vAlign w:val="center"/>
          </w:tcPr>
          <w:p w14:paraId="4CDC774B" w14:textId="72834A94" w:rsidR="00692BA8" w:rsidRPr="009A3F4A" w:rsidRDefault="00692BA8" w:rsidP="00692BA8">
            <w:pPr>
              <w:rPr>
                <w:b/>
                <w:bCs/>
              </w:rPr>
            </w:pPr>
            <w:r w:rsidRPr="009A3F4A">
              <w:rPr>
                <w:b/>
                <w:bCs/>
              </w:rPr>
              <w:t>Policy Adopted by Board</w:t>
            </w:r>
            <w:r w:rsidR="005D1221" w:rsidRPr="009A3F4A">
              <w:rPr>
                <w:b/>
                <w:bCs/>
              </w:rPr>
              <w:t xml:space="preserve"> February 2023</w:t>
            </w:r>
          </w:p>
        </w:tc>
      </w:tr>
    </w:tbl>
    <w:tbl>
      <w:tblPr>
        <w:tblStyle w:val="TableGrid"/>
        <w:tblW w:w="0" w:type="auto"/>
        <w:tblLook w:val="04A0" w:firstRow="1" w:lastRow="0" w:firstColumn="1" w:lastColumn="0" w:noHBand="0" w:noVBand="1"/>
      </w:tblPr>
      <w:tblGrid>
        <w:gridCol w:w="2943"/>
        <w:gridCol w:w="6061"/>
      </w:tblGrid>
      <w:tr w:rsidR="00556B89" w:rsidRPr="009A3F4A" w14:paraId="2664014E" w14:textId="77777777" w:rsidTr="270F9146">
        <w:tc>
          <w:tcPr>
            <w:tcW w:w="2943" w:type="dxa"/>
          </w:tcPr>
          <w:p w14:paraId="10964D54" w14:textId="08B75BE4" w:rsidR="00556B89" w:rsidRPr="009A3F4A" w:rsidRDefault="007F1BF3" w:rsidP="00417794">
            <w:pPr>
              <w:spacing w:before="60" w:after="60"/>
            </w:pPr>
            <w:r w:rsidRPr="009A3F4A">
              <w:t xml:space="preserve">Policy </w:t>
            </w:r>
            <w:r w:rsidR="00556B89" w:rsidRPr="009A3F4A">
              <w:t>Name</w:t>
            </w:r>
          </w:p>
        </w:tc>
        <w:tc>
          <w:tcPr>
            <w:tcW w:w="6061" w:type="dxa"/>
          </w:tcPr>
          <w:p w14:paraId="7121526D" w14:textId="0AC1FB33" w:rsidR="00556B89" w:rsidRPr="009A3F4A" w:rsidRDefault="00975686" w:rsidP="00417794">
            <w:pPr>
              <w:spacing w:before="60" w:after="60"/>
              <w:rPr>
                <w:b/>
              </w:rPr>
            </w:pPr>
            <w:r>
              <w:rPr>
                <w:b/>
              </w:rPr>
              <w:t xml:space="preserve">YPRL </w:t>
            </w:r>
            <w:r w:rsidR="00556B89" w:rsidRPr="009A3F4A">
              <w:rPr>
                <w:b/>
              </w:rPr>
              <w:t xml:space="preserve">Privacy Policy </w:t>
            </w:r>
          </w:p>
        </w:tc>
      </w:tr>
      <w:tr w:rsidR="00556B89" w:rsidRPr="009A3F4A" w14:paraId="629D8014" w14:textId="77777777" w:rsidTr="270F9146">
        <w:tc>
          <w:tcPr>
            <w:tcW w:w="2943" w:type="dxa"/>
          </w:tcPr>
          <w:p w14:paraId="6592E1C7" w14:textId="77777777" w:rsidR="00556B89" w:rsidRPr="009A3F4A" w:rsidRDefault="00556B89" w:rsidP="00417794">
            <w:pPr>
              <w:spacing w:before="60" w:after="60"/>
            </w:pPr>
            <w:r w:rsidRPr="009A3F4A">
              <w:t>Version Number</w:t>
            </w:r>
          </w:p>
        </w:tc>
        <w:tc>
          <w:tcPr>
            <w:tcW w:w="6061" w:type="dxa"/>
          </w:tcPr>
          <w:p w14:paraId="4EEC8455" w14:textId="7F7037A7" w:rsidR="00556B89" w:rsidRPr="009A3F4A" w:rsidRDefault="00461646" w:rsidP="00417794">
            <w:pPr>
              <w:spacing w:before="60" w:after="60"/>
            </w:pPr>
            <w:r w:rsidRPr="009A3F4A">
              <w:t>4</w:t>
            </w:r>
            <w:r w:rsidR="007F1BF3" w:rsidRPr="009A3F4A">
              <w:t>.0</w:t>
            </w:r>
          </w:p>
        </w:tc>
      </w:tr>
      <w:tr w:rsidR="00556B89" w:rsidRPr="009A3F4A" w14:paraId="78F43466" w14:textId="77777777" w:rsidTr="270F9146">
        <w:tc>
          <w:tcPr>
            <w:tcW w:w="2943" w:type="dxa"/>
          </w:tcPr>
          <w:p w14:paraId="4F4758E1" w14:textId="77777777" w:rsidR="00556B89" w:rsidRPr="009A3F4A" w:rsidRDefault="00556B89" w:rsidP="00417794">
            <w:pPr>
              <w:spacing w:before="60" w:after="60"/>
            </w:pPr>
            <w:r w:rsidRPr="009A3F4A">
              <w:t>Policy Date</w:t>
            </w:r>
          </w:p>
        </w:tc>
        <w:tc>
          <w:tcPr>
            <w:tcW w:w="6061" w:type="dxa"/>
          </w:tcPr>
          <w:p w14:paraId="7F2992DD" w14:textId="0F1406AB" w:rsidR="00556B89" w:rsidRPr="009A3F4A" w:rsidRDefault="22F21C61" w:rsidP="00417794">
            <w:pPr>
              <w:spacing w:before="60" w:after="60"/>
            </w:pPr>
            <w:r w:rsidRPr="009A3F4A">
              <w:t>February 202</w:t>
            </w:r>
            <w:r w:rsidR="00461646" w:rsidRPr="009A3F4A">
              <w:t>3</w:t>
            </w:r>
          </w:p>
        </w:tc>
      </w:tr>
      <w:tr w:rsidR="00556B89" w:rsidRPr="009A3F4A" w14:paraId="169031F0" w14:textId="77777777" w:rsidTr="270F9146">
        <w:tc>
          <w:tcPr>
            <w:tcW w:w="2943" w:type="dxa"/>
          </w:tcPr>
          <w:p w14:paraId="4B8B20AB" w14:textId="77777777" w:rsidR="00556B89" w:rsidRPr="009A3F4A" w:rsidRDefault="00556B89" w:rsidP="00417794">
            <w:pPr>
              <w:spacing w:before="60" w:after="60"/>
            </w:pPr>
            <w:r w:rsidRPr="009A3F4A">
              <w:t>Date to be reviewed</w:t>
            </w:r>
          </w:p>
        </w:tc>
        <w:tc>
          <w:tcPr>
            <w:tcW w:w="6061" w:type="dxa"/>
          </w:tcPr>
          <w:p w14:paraId="33712473" w14:textId="0E50917C" w:rsidR="00556B89" w:rsidRPr="009A3F4A" w:rsidRDefault="0D9F7247" w:rsidP="00556B89">
            <w:pPr>
              <w:spacing w:before="60" w:after="60"/>
            </w:pPr>
            <w:r w:rsidRPr="009A3F4A">
              <w:t>February 202</w:t>
            </w:r>
            <w:r w:rsidR="00461646" w:rsidRPr="009A3F4A">
              <w:t>5</w:t>
            </w:r>
          </w:p>
        </w:tc>
      </w:tr>
      <w:tr w:rsidR="00556B89" w:rsidRPr="009A3F4A" w14:paraId="3F423CB9" w14:textId="77777777" w:rsidTr="270F9146">
        <w:tc>
          <w:tcPr>
            <w:tcW w:w="2943" w:type="dxa"/>
          </w:tcPr>
          <w:p w14:paraId="34D875B7" w14:textId="77777777" w:rsidR="00556B89" w:rsidRPr="009A3F4A" w:rsidRDefault="00556B89" w:rsidP="00417794">
            <w:pPr>
              <w:spacing w:before="60" w:after="60"/>
            </w:pPr>
            <w:r w:rsidRPr="009A3F4A">
              <w:t>Responsibility</w:t>
            </w:r>
          </w:p>
        </w:tc>
        <w:tc>
          <w:tcPr>
            <w:tcW w:w="6061" w:type="dxa"/>
          </w:tcPr>
          <w:p w14:paraId="6F28C9CA" w14:textId="70277F6C" w:rsidR="00556B89" w:rsidRPr="009A3F4A" w:rsidRDefault="00B61C3E" w:rsidP="00417794">
            <w:pPr>
              <w:spacing w:before="60" w:after="60"/>
            </w:pPr>
            <w:r w:rsidRPr="009A3F4A">
              <w:t xml:space="preserve">Executive </w:t>
            </w:r>
            <w:r w:rsidR="00556B89" w:rsidRPr="009A3F4A">
              <w:t>Manager Public Participation</w:t>
            </w:r>
          </w:p>
          <w:p w14:paraId="0AD24232" w14:textId="0D230DFF" w:rsidR="00556B89" w:rsidRPr="009A3F4A" w:rsidRDefault="00B61C3E" w:rsidP="00417794">
            <w:pPr>
              <w:spacing w:before="60" w:after="60"/>
            </w:pPr>
            <w:r w:rsidRPr="009A3F4A">
              <w:t xml:space="preserve">Executive </w:t>
            </w:r>
            <w:r w:rsidR="00556B89" w:rsidRPr="009A3F4A">
              <w:t xml:space="preserve">Manager Technology &amp; Assets </w:t>
            </w:r>
          </w:p>
        </w:tc>
      </w:tr>
      <w:tr w:rsidR="00556B89" w:rsidRPr="009A3F4A" w14:paraId="7CE7ED43" w14:textId="77777777" w:rsidTr="270F9146">
        <w:tc>
          <w:tcPr>
            <w:tcW w:w="2943" w:type="dxa"/>
          </w:tcPr>
          <w:p w14:paraId="6B2066C3" w14:textId="77777777" w:rsidR="00556B89" w:rsidRPr="009A3F4A" w:rsidRDefault="00556B89" w:rsidP="00417794">
            <w:pPr>
              <w:spacing w:before="60" w:after="60"/>
            </w:pPr>
            <w:r w:rsidRPr="009A3F4A">
              <w:t>Related Policies and Procedures</w:t>
            </w:r>
          </w:p>
        </w:tc>
        <w:tc>
          <w:tcPr>
            <w:tcW w:w="6061" w:type="dxa"/>
          </w:tcPr>
          <w:p w14:paraId="5CB3A41C" w14:textId="65882D92" w:rsidR="009702B8" w:rsidRPr="009A3F4A" w:rsidRDefault="009702B8" w:rsidP="00417794">
            <w:pPr>
              <w:spacing w:before="60" w:after="60"/>
            </w:pPr>
            <w:r w:rsidRPr="009A3F4A">
              <w:t xml:space="preserve">CCTV </w:t>
            </w:r>
            <w:r w:rsidR="554E06EC" w:rsidRPr="009A3F4A">
              <w:t>Standard Operating Procedures</w:t>
            </w:r>
          </w:p>
          <w:p w14:paraId="72AB9B96" w14:textId="74D9A106" w:rsidR="009702B8" w:rsidRPr="009A3F4A" w:rsidRDefault="009A3F4A" w:rsidP="00417794">
            <w:pPr>
              <w:spacing w:before="60" w:after="60"/>
            </w:pPr>
            <w:r>
              <w:t xml:space="preserve">YPRL </w:t>
            </w:r>
            <w:r w:rsidR="009702B8" w:rsidRPr="009A3F4A">
              <w:t>Debt Recovery Policy</w:t>
            </w:r>
          </w:p>
          <w:p w14:paraId="3C7CCC64" w14:textId="77777777" w:rsidR="00556B89" w:rsidRPr="009A3F4A" w:rsidRDefault="00556B89" w:rsidP="00417794">
            <w:pPr>
              <w:spacing w:before="60" w:after="60"/>
            </w:pPr>
            <w:r w:rsidRPr="009A3F4A">
              <w:t xml:space="preserve">Freedom of Information Statement </w:t>
            </w:r>
          </w:p>
          <w:p w14:paraId="1AB9FEC2" w14:textId="186C4C88" w:rsidR="00472E16" w:rsidRPr="009A3F4A" w:rsidRDefault="00C242DA" w:rsidP="00417794">
            <w:pPr>
              <w:spacing w:before="60" w:after="60"/>
            </w:pPr>
            <w:r>
              <w:t xml:space="preserve">YPRL </w:t>
            </w:r>
            <w:r w:rsidR="00472E16" w:rsidRPr="009A3F4A">
              <w:t xml:space="preserve">Internet </w:t>
            </w:r>
            <w:r w:rsidR="30AFC60F" w:rsidRPr="009A3F4A">
              <w:t xml:space="preserve">Access </w:t>
            </w:r>
            <w:r w:rsidR="00472E16" w:rsidRPr="009A3F4A">
              <w:t>Policy</w:t>
            </w:r>
          </w:p>
          <w:p w14:paraId="2509E795" w14:textId="77777777" w:rsidR="001B799F" w:rsidRPr="009A3F4A" w:rsidRDefault="009702B8" w:rsidP="00417794">
            <w:pPr>
              <w:spacing w:before="60" w:after="60"/>
            </w:pPr>
            <w:r w:rsidRPr="009A3F4A">
              <w:t>Operations Manual</w:t>
            </w:r>
          </w:p>
          <w:p w14:paraId="6C6F1790" w14:textId="43EA00D6" w:rsidR="00DB0F86" w:rsidRPr="009A3F4A" w:rsidRDefault="00DB0F86" w:rsidP="00417794">
            <w:pPr>
              <w:spacing w:before="60" w:after="60"/>
            </w:pPr>
            <w:r w:rsidRPr="009A3F4A">
              <w:t>ICT &amp; Digital Strategic Plan 2021-2025</w:t>
            </w:r>
          </w:p>
        </w:tc>
      </w:tr>
    </w:tbl>
    <w:p w14:paraId="68863094" w14:textId="2D8CC427" w:rsidR="00556B89" w:rsidRDefault="00556B89" w:rsidP="00556B89"/>
    <w:p w14:paraId="711C765E" w14:textId="7CA0C949" w:rsidR="00390995" w:rsidRPr="00E258F8" w:rsidRDefault="0084419C" w:rsidP="00F85B96">
      <w:pPr>
        <w:rPr>
          <w:b/>
          <w:bCs/>
          <w:sz w:val="24"/>
          <w:szCs w:val="24"/>
        </w:rPr>
      </w:pPr>
      <w:r w:rsidRPr="00E258F8">
        <w:rPr>
          <w:b/>
          <w:bCs/>
          <w:sz w:val="24"/>
          <w:szCs w:val="24"/>
        </w:rPr>
        <w:t>Policy Statement</w:t>
      </w:r>
    </w:p>
    <w:p w14:paraId="2637EA35" w14:textId="15907B09" w:rsidR="0084419C" w:rsidRPr="0084419C" w:rsidRDefault="00A778C7" w:rsidP="004F62A0">
      <w:r>
        <w:t xml:space="preserve">Yarra Plenty Regional Library (YPRL) is committed to the responsible management of personal information, including through our compliance with the Australian Privacy Principles (APPs). </w:t>
      </w:r>
      <w:r w:rsidR="008C18D7">
        <w:t xml:space="preserve">The YPRL </w:t>
      </w:r>
      <w:r>
        <w:t xml:space="preserve">Privacy Policy reflects both legal privacy requirements, as well as our </w:t>
      </w:r>
      <w:r w:rsidR="00D826A1">
        <w:t>V</w:t>
      </w:r>
      <w:r>
        <w:t xml:space="preserve">alues </w:t>
      </w:r>
      <w:r w:rsidR="008C18D7">
        <w:t xml:space="preserve">and </w:t>
      </w:r>
      <w:r w:rsidR="00D826A1">
        <w:t>P</w:t>
      </w:r>
      <w:r w:rsidR="008C18D7">
        <w:t xml:space="preserve">rinciples </w:t>
      </w:r>
      <w:r>
        <w:t xml:space="preserve">in managing personal information in an open and transparent way and complying with APPs in the way we collect, hold, </w:t>
      </w:r>
      <w:proofErr w:type="gramStart"/>
      <w:r>
        <w:t>use</w:t>
      </w:r>
      <w:proofErr w:type="gramEnd"/>
      <w:r>
        <w:t xml:space="preserve"> and disclose personal information.</w:t>
      </w:r>
    </w:p>
    <w:p w14:paraId="70E4B2BB" w14:textId="48BF61EC" w:rsidR="00692BA8" w:rsidRPr="00E258F8" w:rsidRDefault="00692BA8" w:rsidP="00E258F8">
      <w:pPr>
        <w:rPr>
          <w:b/>
          <w:bCs/>
          <w:sz w:val="24"/>
          <w:szCs w:val="24"/>
        </w:rPr>
      </w:pPr>
      <w:r w:rsidRPr="00E258F8">
        <w:rPr>
          <w:b/>
          <w:bCs/>
          <w:sz w:val="24"/>
          <w:szCs w:val="24"/>
        </w:rPr>
        <w:t>Purpose</w:t>
      </w:r>
    </w:p>
    <w:p w14:paraId="7F0286BD" w14:textId="4CBF6B2B" w:rsidR="00075456" w:rsidRDefault="00087919" w:rsidP="4A76F8D7">
      <w:pPr>
        <w:rPr>
          <w:rFonts w:ascii="Calibri" w:eastAsia="Calibri" w:hAnsi="Calibri" w:cs="Calibri"/>
        </w:rPr>
      </w:pPr>
      <w:r>
        <w:t xml:space="preserve">This policy sets out how YPRL complies with </w:t>
      </w:r>
      <w:r w:rsidR="000911B7">
        <w:t xml:space="preserve">the Australian Privacy Principles (APPs) contained in the </w:t>
      </w:r>
      <w:r w:rsidR="00BA0E5B">
        <w:t>Schedule 1 to the Privacy Act 1988 (</w:t>
      </w:r>
      <w:proofErr w:type="spellStart"/>
      <w:r w:rsidR="00BA0E5B">
        <w:t>Cth</w:t>
      </w:r>
      <w:proofErr w:type="spellEnd"/>
      <w:r w:rsidR="00BA0E5B">
        <w:t>) (the Privacy Act).</w:t>
      </w:r>
      <w:r w:rsidR="00572DEB">
        <w:t xml:space="preserve"> </w:t>
      </w:r>
      <w:proofErr w:type="gramStart"/>
      <w:r w:rsidR="00075456">
        <w:t>YPRL</w:t>
      </w:r>
      <w:proofErr w:type="gramEnd"/>
      <w:r w:rsidR="00075456">
        <w:t xml:space="preserve"> adheres to </w:t>
      </w:r>
      <w:r w:rsidR="00472E16">
        <w:t xml:space="preserve">its </w:t>
      </w:r>
      <w:r w:rsidR="00075456">
        <w:t xml:space="preserve">obligations under the </w:t>
      </w:r>
      <w:r w:rsidR="00B35D73">
        <w:t xml:space="preserve">Victorian </w:t>
      </w:r>
      <w:r w:rsidR="00075456" w:rsidRPr="4A76F8D7">
        <w:rPr>
          <w:i/>
          <w:iCs/>
        </w:rPr>
        <w:t>Privacy and Data Protection Act (2014)</w:t>
      </w:r>
      <w:r w:rsidR="001B799F">
        <w:t xml:space="preserve"> and </w:t>
      </w:r>
      <w:r w:rsidR="001B799F" w:rsidRPr="4A76F8D7">
        <w:rPr>
          <w:rStyle w:val="Emphasis"/>
          <w:rFonts w:ascii="Trebuchet MS" w:hAnsi="Trebuchet MS" w:cs="Arial"/>
          <w:color w:val="000000" w:themeColor="text1"/>
          <w:sz w:val="21"/>
          <w:szCs w:val="21"/>
          <w:lang w:val="en"/>
        </w:rPr>
        <w:t>Health Records Act 2001</w:t>
      </w:r>
      <w:r w:rsidR="00075456">
        <w:t xml:space="preserve">. </w:t>
      </w:r>
      <w:r w:rsidR="48CF0CAF" w:rsidRPr="4A76F8D7">
        <w:rPr>
          <w:rFonts w:ascii="Calibri" w:eastAsia="Calibri" w:hAnsi="Calibri" w:cs="Calibri"/>
        </w:rPr>
        <w:t>All employees, volunteers and contractors working with YPRL are required to comply with the Corporation’s Privacy Policy.</w:t>
      </w:r>
    </w:p>
    <w:p w14:paraId="4739779A" w14:textId="77777777" w:rsidR="00A41BBA" w:rsidRPr="00E258F8" w:rsidRDefault="00A41BBA" w:rsidP="00E258F8">
      <w:pPr>
        <w:rPr>
          <w:b/>
          <w:bCs/>
          <w:sz w:val="24"/>
          <w:szCs w:val="24"/>
        </w:rPr>
      </w:pPr>
      <w:r w:rsidRPr="00E258F8">
        <w:rPr>
          <w:b/>
          <w:bCs/>
          <w:sz w:val="24"/>
          <w:szCs w:val="24"/>
        </w:rPr>
        <w:t>Scope</w:t>
      </w:r>
    </w:p>
    <w:p w14:paraId="0D5FF129" w14:textId="77777777" w:rsidR="00A41BBA" w:rsidRPr="00A41BBA" w:rsidRDefault="00A41BBA" w:rsidP="00A41BBA">
      <w:pPr>
        <w:spacing w:after="0"/>
        <w:rPr>
          <w:rFonts w:eastAsia="Times New Roman" w:cs="Arial"/>
        </w:rPr>
      </w:pPr>
      <w:r w:rsidRPr="00A41BBA">
        <w:rPr>
          <w:rFonts w:eastAsia="Times New Roman" w:cs="Arial"/>
        </w:rPr>
        <w:t>The Policy applies to:</w:t>
      </w:r>
    </w:p>
    <w:p w14:paraId="6085F52A" w14:textId="3A27F3CA" w:rsidR="00A41BBA" w:rsidRDefault="00A41BBA" w:rsidP="00A41BBA">
      <w:pPr>
        <w:pStyle w:val="ListParagraph"/>
        <w:numPr>
          <w:ilvl w:val="0"/>
          <w:numId w:val="1"/>
        </w:numPr>
      </w:pPr>
      <w:r>
        <w:t xml:space="preserve">YPRL employees, </w:t>
      </w:r>
      <w:proofErr w:type="gramStart"/>
      <w:r>
        <w:t>contractors</w:t>
      </w:r>
      <w:proofErr w:type="gramEnd"/>
      <w:r>
        <w:t xml:space="preserve"> and volunteers</w:t>
      </w:r>
    </w:p>
    <w:p w14:paraId="29C05524" w14:textId="4661DB0C" w:rsidR="00A41BBA" w:rsidRDefault="00A41BBA" w:rsidP="00A41BBA">
      <w:pPr>
        <w:pStyle w:val="ListParagraph"/>
        <w:numPr>
          <w:ilvl w:val="0"/>
          <w:numId w:val="1"/>
        </w:numPr>
      </w:pPr>
      <w:r>
        <w:t>YPRL patrons</w:t>
      </w:r>
    </w:p>
    <w:p w14:paraId="72B49711" w14:textId="77777777" w:rsidR="00A41BBA" w:rsidRPr="00E258F8" w:rsidRDefault="00A41BBA" w:rsidP="00E258F8">
      <w:pPr>
        <w:rPr>
          <w:b/>
          <w:bCs/>
          <w:sz w:val="24"/>
          <w:szCs w:val="24"/>
        </w:rPr>
      </w:pPr>
      <w:r w:rsidRPr="00E258F8">
        <w:rPr>
          <w:b/>
          <w:bCs/>
          <w:sz w:val="24"/>
          <w:szCs w:val="24"/>
        </w:rPr>
        <w:t>Policy</w:t>
      </w:r>
    </w:p>
    <w:p w14:paraId="1EF7ECDC" w14:textId="331D2E3B" w:rsidR="00075456" w:rsidRPr="00E258F8" w:rsidRDefault="00075456" w:rsidP="00004DC6">
      <w:pPr>
        <w:rPr>
          <w:b/>
          <w:bCs/>
        </w:rPr>
      </w:pPr>
      <w:r w:rsidRPr="00E258F8">
        <w:rPr>
          <w:b/>
          <w:bCs/>
        </w:rPr>
        <w:t xml:space="preserve">Collection of personal information </w:t>
      </w:r>
    </w:p>
    <w:p w14:paraId="2846727D" w14:textId="1A46D575" w:rsidR="003C715A" w:rsidRDefault="001B2E6B" w:rsidP="00004DC6">
      <w:r>
        <w:t xml:space="preserve">In accordance with the </w:t>
      </w:r>
      <w:r w:rsidRPr="00A41BBA">
        <w:rPr>
          <w:i/>
          <w:iCs/>
        </w:rPr>
        <w:t>Privacy and Data Protection Act (2014)</w:t>
      </w:r>
      <w:r w:rsidR="677965D4" w:rsidRPr="00A41BBA">
        <w:rPr>
          <w:i/>
          <w:iCs/>
        </w:rPr>
        <w:t xml:space="preserve"> (</w:t>
      </w:r>
      <w:r w:rsidR="677965D4" w:rsidRPr="7AE511FE">
        <w:rPr>
          <w:i/>
          <w:iCs/>
        </w:rPr>
        <w:t>Vic)</w:t>
      </w:r>
      <w:r>
        <w:t xml:space="preserve">, </w:t>
      </w:r>
      <w:r w:rsidR="00075456">
        <w:t>YPRL collects only information which is req</w:t>
      </w:r>
      <w:r w:rsidR="003C715A">
        <w:t xml:space="preserve">uired to carry out its business and for the purpose of performing statutory functions. </w:t>
      </w:r>
      <w:r w:rsidR="003E4DDB">
        <w:t>P</w:t>
      </w:r>
      <w:r w:rsidR="003C715A">
        <w:t xml:space="preserve">ersonal information is </w:t>
      </w:r>
      <w:r w:rsidR="003E4DDB">
        <w:t xml:space="preserve">handled </w:t>
      </w:r>
      <w:r w:rsidR="003C715A">
        <w:t>in a way that is transparent to the individual concerned.</w:t>
      </w:r>
    </w:p>
    <w:p w14:paraId="31A2F296" w14:textId="77777777" w:rsidR="001D4D6D" w:rsidRDefault="001D4D6D" w:rsidP="003C715A">
      <w:r>
        <w:lastRenderedPageBreak/>
        <w:t xml:space="preserve">YPRL will only assign a unique identifier to individuals where it is necessary to carry out its functions and services efficiently, for example, a membership number or payroll number.  </w:t>
      </w:r>
    </w:p>
    <w:p w14:paraId="534141C7" w14:textId="7A72F8FE" w:rsidR="0065516E" w:rsidRDefault="0065516E" w:rsidP="003C715A">
      <w:r>
        <w:t xml:space="preserve">All user information is kept on a secure computer system. User records are accessible to library staff, certain library contractors </w:t>
      </w:r>
      <w:r w:rsidR="51792BD3">
        <w:t>on a</w:t>
      </w:r>
      <w:r>
        <w:t xml:space="preserve"> </w:t>
      </w:r>
      <w:r w:rsidR="5C238FD1">
        <w:t>need-to-know</w:t>
      </w:r>
      <w:r>
        <w:t xml:space="preserve"> </w:t>
      </w:r>
      <w:r w:rsidR="50C7F059">
        <w:t xml:space="preserve">basis </w:t>
      </w:r>
      <w:r>
        <w:t>an</w:t>
      </w:r>
      <w:r w:rsidR="00262769">
        <w:t xml:space="preserve">d the user only. </w:t>
      </w:r>
      <w:r>
        <w:t xml:space="preserve">All </w:t>
      </w:r>
      <w:r w:rsidR="00A7686C">
        <w:t>paper-based</w:t>
      </w:r>
      <w:r>
        <w:t xml:space="preserve"> information relating </w:t>
      </w:r>
      <w:r w:rsidR="00590F7A">
        <w:t xml:space="preserve">to </w:t>
      </w:r>
      <w:r>
        <w:t>users is disposed</w:t>
      </w:r>
      <w:r w:rsidR="00692BA8">
        <w:t xml:space="preserve"> of</w:t>
      </w:r>
      <w:r>
        <w:t xml:space="preserve"> via security bins or shredded when no longer required. </w:t>
      </w:r>
    </w:p>
    <w:p w14:paraId="09854E9B" w14:textId="77777777" w:rsidR="001B799F" w:rsidRPr="00E258F8" w:rsidRDefault="001B799F" w:rsidP="00004DC6">
      <w:pPr>
        <w:rPr>
          <w:b/>
          <w:bCs/>
        </w:rPr>
      </w:pPr>
      <w:r w:rsidRPr="00E258F8">
        <w:rPr>
          <w:b/>
          <w:bCs/>
        </w:rPr>
        <w:t xml:space="preserve">Collection of health information </w:t>
      </w:r>
    </w:p>
    <w:p w14:paraId="5A254595" w14:textId="7FB848C2" w:rsidR="001B799F" w:rsidRPr="00472E16" w:rsidRDefault="001B799F" w:rsidP="003C715A">
      <w:r w:rsidRPr="00472E16">
        <w:rPr>
          <w:iCs/>
        </w:rPr>
        <w:t xml:space="preserve">Any health information held by </w:t>
      </w:r>
      <w:r w:rsidR="00B61C3E">
        <w:rPr>
          <w:iCs/>
        </w:rPr>
        <w:t>YPRL</w:t>
      </w:r>
      <w:r w:rsidRPr="00472E16">
        <w:rPr>
          <w:iCs/>
        </w:rPr>
        <w:t xml:space="preserve"> will be managed in accordance with the requirements of the Health Records Act 2001 (Vic).</w:t>
      </w:r>
    </w:p>
    <w:p w14:paraId="62EB4496" w14:textId="77777777" w:rsidR="00075456" w:rsidRPr="00E258F8" w:rsidRDefault="00075456" w:rsidP="00004DC6">
      <w:pPr>
        <w:rPr>
          <w:b/>
          <w:bCs/>
        </w:rPr>
      </w:pPr>
      <w:r w:rsidRPr="00E258F8">
        <w:rPr>
          <w:b/>
          <w:bCs/>
        </w:rPr>
        <w:t xml:space="preserve">Use and disclosure of personal information </w:t>
      </w:r>
    </w:p>
    <w:p w14:paraId="76B31810" w14:textId="77777777" w:rsidR="003C715A" w:rsidRDefault="003C715A">
      <w:r>
        <w:t>YPRL</w:t>
      </w:r>
      <w:r w:rsidR="00075456">
        <w:t xml:space="preserve"> will only use or disclose personal information for the purpose for which it has been collected or </w:t>
      </w:r>
      <w:r>
        <w:t xml:space="preserve">for a purpose that an individual would reasonably expect to be associated with library services and functions.  </w:t>
      </w:r>
    </w:p>
    <w:p w14:paraId="7A6CFAE6" w14:textId="5F9340BE" w:rsidR="0F460CA2" w:rsidRDefault="0F460CA2" w:rsidP="4FDF01D2">
      <w:r w:rsidRPr="4FDF01D2">
        <w:rPr>
          <w:rFonts w:ascii="Calibri" w:eastAsia="Calibri" w:hAnsi="Calibri" w:cs="Calibri"/>
        </w:rPr>
        <w:t xml:space="preserve">Where members have provided an email address they </w:t>
      </w:r>
      <w:r w:rsidR="065D7D43" w:rsidRPr="4FDF01D2">
        <w:rPr>
          <w:rFonts w:ascii="Calibri" w:eastAsia="Calibri" w:hAnsi="Calibri" w:cs="Calibri"/>
        </w:rPr>
        <w:t xml:space="preserve">may </w:t>
      </w:r>
      <w:r w:rsidRPr="4FDF01D2">
        <w:rPr>
          <w:rFonts w:ascii="Calibri" w:eastAsia="Calibri" w:hAnsi="Calibri" w:cs="Calibri"/>
        </w:rPr>
        <w:t>receive electronic newsletter</w:t>
      </w:r>
      <w:r w:rsidR="54F5E012" w:rsidRPr="4FDF01D2">
        <w:rPr>
          <w:rFonts w:ascii="Calibri" w:eastAsia="Calibri" w:hAnsi="Calibri" w:cs="Calibri"/>
        </w:rPr>
        <w:t>s</w:t>
      </w:r>
      <w:r w:rsidRPr="4FDF01D2">
        <w:rPr>
          <w:rFonts w:ascii="Calibri" w:eastAsia="Calibri" w:hAnsi="Calibri" w:cs="Calibri"/>
        </w:rPr>
        <w:t xml:space="preserve"> about library materials, </w:t>
      </w:r>
      <w:proofErr w:type="gramStart"/>
      <w:r w:rsidRPr="4FDF01D2">
        <w:rPr>
          <w:rFonts w:ascii="Calibri" w:eastAsia="Calibri" w:hAnsi="Calibri" w:cs="Calibri"/>
        </w:rPr>
        <w:t>activities</w:t>
      </w:r>
      <w:proofErr w:type="gramEnd"/>
      <w:r w:rsidRPr="4FDF01D2">
        <w:rPr>
          <w:rFonts w:ascii="Calibri" w:eastAsia="Calibri" w:hAnsi="Calibri" w:cs="Calibri"/>
        </w:rPr>
        <w:t xml:space="preserve"> and events, unless the member opts out.</w:t>
      </w:r>
    </w:p>
    <w:p w14:paraId="4FAF1B64" w14:textId="77777777" w:rsidR="00C80346" w:rsidRDefault="003C715A">
      <w:r>
        <w:t xml:space="preserve">YPRL does not disclose any personal information collected unless authorised by law, or with reasonable consent. </w:t>
      </w:r>
      <w:r w:rsidR="00C80346">
        <w:t xml:space="preserve">Should information be disclosed, such disclosures are kept in writing by the CEO. </w:t>
      </w:r>
    </w:p>
    <w:p w14:paraId="23235818" w14:textId="26F78D40" w:rsidR="150FE64D" w:rsidRDefault="150FE64D" w:rsidP="4FDF01D2">
      <w:pPr>
        <w:rPr>
          <w:rFonts w:ascii="Calibri" w:eastAsia="Calibri" w:hAnsi="Calibri" w:cs="Calibri"/>
        </w:rPr>
      </w:pPr>
      <w:r w:rsidRPr="4FDF01D2">
        <w:rPr>
          <w:rFonts w:ascii="Calibri" w:eastAsia="Calibri" w:hAnsi="Calibri" w:cs="Calibri"/>
        </w:rPr>
        <w:t>YPRL uses electronic resources and systems provided by third party providers. Each of these providers’ privacy statements have been assessed and comply with YPRL’s privacy policy.</w:t>
      </w:r>
    </w:p>
    <w:p w14:paraId="0BBAB5A8" w14:textId="12496BC8" w:rsidR="00C80346" w:rsidRDefault="00C80346">
      <w:r>
        <w:t xml:space="preserve">On occasion, it is necessary to pass information onto debt recovery agencies </w:t>
      </w:r>
      <w:proofErr w:type="gramStart"/>
      <w:r>
        <w:t>in order to</w:t>
      </w:r>
      <w:proofErr w:type="gramEnd"/>
      <w:r>
        <w:t xml:space="preserve"> assist in the collection of long overdue items. Any agency used must comply with Federal </w:t>
      </w:r>
      <w:r w:rsidR="003C715A">
        <w:t>and</w:t>
      </w:r>
      <w:r>
        <w:t xml:space="preserve"> State Privacy Principles and must not use this information for any other purpose. Users are informed before any information is passed </w:t>
      </w:r>
      <w:r w:rsidR="003C715A">
        <w:t>to</w:t>
      </w:r>
      <w:r>
        <w:t xml:space="preserve"> a recovery agency. </w:t>
      </w:r>
    </w:p>
    <w:p w14:paraId="14D797D8" w14:textId="77777777" w:rsidR="003C715A" w:rsidRPr="00E258F8" w:rsidRDefault="003C715A" w:rsidP="00004DC6">
      <w:pPr>
        <w:rPr>
          <w:b/>
          <w:bCs/>
        </w:rPr>
      </w:pPr>
      <w:r w:rsidRPr="00E258F8">
        <w:rPr>
          <w:b/>
          <w:bCs/>
        </w:rPr>
        <w:t>Data quality</w:t>
      </w:r>
    </w:p>
    <w:p w14:paraId="4F54A3E5" w14:textId="77777777" w:rsidR="00EC02F1" w:rsidRDefault="003C715A">
      <w:r>
        <w:t xml:space="preserve">YPRL endeavours to ensure that the personal information it collects is accurate, </w:t>
      </w:r>
      <w:proofErr w:type="gramStart"/>
      <w:r>
        <w:t>complete</w:t>
      </w:r>
      <w:proofErr w:type="gramEnd"/>
      <w:r>
        <w:t xml:space="preserve"> and up to date. </w:t>
      </w:r>
      <w:r w:rsidR="00947C13">
        <w:t xml:space="preserve">Members can update their details at any time by contacting their local library branch or by accessing their account online. </w:t>
      </w:r>
    </w:p>
    <w:p w14:paraId="2DE8FA95" w14:textId="48E1763B" w:rsidR="003C715A" w:rsidRDefault="00947C13">
      <w:r>
        <w:t>A library membership record includes name and address, telephone number(s)</w:t>
      </w:r>
      <w:r w:rsidR="78B05BBA">
        <w:t xml:space="preserve"> and or email address</w:t>
      </w:r>
      <w:r>
        <w:t>, postal address where required, date of birth and appropriate parent or guardian details in the case of child members. It also includes details of any library items that the member may have on loan, details of currently outstanding fines or lost/damaged book accounts and details of any reservations.</w:t>
      </w:r>
    </w:p>
    <w:p w14:paraId="5DE1FA0C" w14:textId="25B8A429" w:rsidR="003E4DDB" w:rsidRDefault="003C715A">
      <w:r>
        <w:t xml:space="preserve">YPRL takes steps to ensure that information is kept securely, and that adequate controls are in place to protect personal information from misuse, loss, unauthorised access, </w:t>
      </w:r>
      <w:proofErr w:type="gramStart"/>
      <w:r>
        <w:t>modification</w:t>
      </w:r>
      <w:proofErr w:type="gramEnd"/>
      <w:r>
        <w:t xml:space="preserve"> or disclosure. </w:t>
      </w:r>
      <w:r w:rsidR="003E4DDB">
        <w:t xml:space="preserve">YPRL lawfully and responsibly destroys or permanently de-identifies personal information when it is no longer needed and is compliant with relevant regulations. </w:t>
      </w:r>
    </w:p>
    <w:p w14:paraId="2317C586" w14:textId="77777777" w:rsidR="00E258F8" w:rsidRDefault="00E258F8">
      <w:pPr>
        <w:rPr>
          <w:b/>
          <w:bCs/>
        </w:rPr>
      </w:pPr>
      <w:r>
        <w:rPr>
          <w:b/>
          <w:bCs/>
        </w:rPr>
        <w:br w:type="page"/>
      </w:r>
    </w:p>
    <w:p w14:paraId="7A66252B" w14:textId="4996390F" w:rsidR="0029484E" w:rsidRPr="00E258F8" w:rsidRDefault="0029484E" w:rsidP="0029484E">
      <w:pPr>
        <w:rPr>
          <w:b/>
          <w:bCs/>
        </w:rPr>
      </w:pPr>
      <w:r w:rsidRPr="00E258F8">
        <w:rPr>
          <w:b/>
          <w:bCs/>
        </w:rPr>
        <w:lastRenderedPageBreak/>
        <w:t>Data security</w:t>
      </w:r>
    </w:p>
    <w:p w14:paraId="24464EED" w14:textId="66C7B158" w:rsidR="00766F5D" w:rsidRDefault="0029484E">
      <w:r>
        <w:t xml:space="preserve">YPRL takes reasonable steps to protect personal information it holds from any misuse or loss, unauthorised access, </w:t>
      </w:r>
      <w:proofErr w:type="gramStart"/>
      <w:r>
        <w:t>modification</w:t>
      </w:r>
      <w:proofErr w:type="gramEnd"/>
      <w:r>
        <w:t xml:space="preserve"> or disclosure. YPRL will take reasonable steps to destroy or deidentify personal information if it is no longer required. </w:t>
      </w:r>
      <w:r w:rsidR="005768A9">
        <w:t xml:space="preserve">YPRL </w:t>
      </w:r>
      <w:r>
        <w:t xml:space="preserve">computer systems are protected by various means to ensure that </w:t>
      </w:r>
      <w:r w:rsidR="005768A9">
        <w:t xml:space="preserve">personal information </w:t>
      </w:r>
      <w:r>
        <w:t xml:space="preserve">is not made available to unauthorised persons. </w:t>
      </w:r>
      <w:r w:rsidR="00EF449F">
        <w:t>YPRL</w:t>
      </w:r>
      <w:r>
        <w:t xml:space="preserve"> </w:t>
      </w:r>
      <w:r w:rsidR="00EF449F">
        <w:t xml:space="preserve">has </w:t>
      </w:r>
      <w:r>
        <w:t xml:space="preserve">policies and physical safeguards in place to ensure the security of </w:t>
      </w:r>
      <w:r w:rsidR="00EF449F">
        <w:t xml:space="preserve">personal information </w:t>
      </w:r>
      <w:r>
        <w:t xml:space="preserve">as well as backup and recovery systems to prevent the loss of </w:t>
      </w:r>
      <w:r w:rsidR="00DD5FE3">
        <w:t>personal information</w:t>
      </w:r>
      <w:r>
        <w:t>.</w:t>
      </w:r>
    </w:p>
    <w:p w14:paraId="78A19D27" w14:textId="03FCC202" w:rsidR="11FC423F" w:rsidRPr="00E258F8" w:rsidRDefault="11FC423F" w:rsidP="00004DC6">
      <w:pPr>
        <w:rPr>
          <w:b/>
          <w:bCs/>
        </w:rPr>
      </w:pPr>
      <w:r w:rsidRPr="00E258F8">
        <w:rPr>
          <w:b/>
          <w:bCs/>
        </w:rPr>
        <w:t>Cookies</w:t>
      </w:r>
    </w:p>
    <w:p w14:paraId="1DC4B1E8" w14:textId="19159966" w:rsidR="006914A8" w:rsidRPr="00D03476" w:rsidRDefault="006914A8" w:rsidP="00A41BBA">
      <w:pPr>
        <w:rPr>
          <w:rFonts w:ascii="Calibri" w:eastAsia="Calibri" w:hAnsi="Calibri" w:cs="Calibri"/>
        </w:rPr>
      </w:pPr>
      <w:r w:rsidRPr="00D03476">
        <w:rPr>
          <w:rFonts w:ascii="Calibri" w:eastAsia="Calibri" w:hAnsi="Calibri" w:cs="Calibri"/>
        </w:rPr>
        <w:t xml:space="preserve">Like many sites, </w:t>
      </w:r>
      <w:r w:rsidR="11FC423F" w:rsidRPr="00D03476">
        <w:rPr>
          <w:rFonts w:ascii="Calibri" w:eastAsia="Calibri" w:hAnsi="Calibri" w:cs="Calibri"/>
        </w:rPr>
        <w:t xml:space="preserve">YPRL’s website </w:t>
      </w:r>
      <w:r w:rsidRPr="00D03476">
        <w:rPr>
          <w:rFonts w:ascii="Calibri" w:eastAsia="Calibri" w:hAnsi="Calibri" w:cs="Calibri"/>
        </w:rPr>
        <w:t xml:space="preserve">may </w:t>
      </w:r>
      <w:r w:rsidR="11FC423F" w:rsidRPr="00D03476">
        <w:rPr>
          <w:rFonts w:ascii="Calibri" w:eastAsia="Calibri" w:hAnsi="Calibri" w:cs="Calibri"/>
        </w:rPr>
        <w:t xml:space="preserve">use cookies </w:t>
      </w:r>
      <w:r w:rsidRPr="00D03476">
        <w:rPr>
          <w:rFonts w:ascii="Calibri" w:eastAsia="Calibri" w:hAnsi="Calibri" w:cs="Calibri"/>
        </w:rPr>
        <w:t>from time to time</w:t>
      </w:r>
    </w:p>
    <w:p w14:paraId="2EF4AE26" w14:textId="77777777" w:rsidR="006914A8" w:rsidRPr="00A41BBA" w:rsidRDefault="006914A8" w:rsidP="00A41BBA">
      <w:pPr>
        <w:pStyle w:val="NormalWeb"/>
        <w:shd w:val="clear" w:color="auto" w:fill="FFFFFF"/>
        <w:spacing w:before="0" w:beforeAutospacing="0" w:after="200" w:afterAutospacing="0" w:line="276" w:lineRule="auto"/>
        <w:rPr>
          <w:rFonts w:asciiTheme="minorHAnsi" w:hAnsiTheme="minorHAnsi" w:cstheme="minorHAnsi"/>
          <w:sz w:val="22"/>
          <w:szCs w:val="22"/>
        </w:rPr>
      </w:pPr>
      <w:r w:rsidRPr="00A41BBA">
        <w:rPr>
          <w:rFonts w:asciiTheme="minorHAnsi" w:hAnsiTheme="minorHAnsi" w:cstheme="minorHAnsi"/>
          <w:sz w:val="22"/>
          <w:szCs w:val="22"/>
        </w:rPr>
        <w:t xml:space="preserve">Cookies are small data files that a website </w:t>
      </w:r>
      <w:proofErr w:type="gramStart"/>
      <w:r w:rsidRPr="00A41BBA">
        <w:rPr>
          <w:rFonts w:asciiTheme="minorHAnsi" w:hAnsiTheme="minorHAnsi" w:cstheme="minorHAnsi"/>
          <w:sz w:val="22"/>
          <w:szCs w:val="22"/>
        </w:rPr>
        <w:t>is able to</w:t>
      </w:r>
      <w:proofErr w:type="gramEnd"/>
      <w:r w:rsidRPr="00A41BBA">
        <w:rPr>
          <w:rFonts w:asciiTheme="minorHAnsi" w:hAnsiTheme="minorHAnsi" w:cstheme="minorHAnsi"/>
          <w:sz w:val="22"/>
          <w:szCs w:val="22"/>
        </w:rPr>
        <w:t xml:space="preserve"> place on a user’s hard drive to record aspects of that user’s experience of the website. For example, we may use cookies to record that a user visited a particular section of the website, that their browsing software was a particular version or to ensure that online applications and transactions do not require you to re-input information when moving between web pages. In this way, cookies can improve the operation of the website, and make the experience more efficient, more </w:t>
      </w:r>
      <w:proofErr w:type="gramStart"/>
      <w:r w:rsidRPr="00A41BBA">
        <w:rPr>
          <w:rFonts w:asciiTheme="minorHAnsi" w:hAnsiTheme="minorHAnsi" w:cstheme="minorHAnsi"/>
          <w:sz w:val="22"/>
          <w:szCs w:val="22"/>
        </w:rPr>
        <w:t>enjoyable</w:t>
      </w:r>
      <w:proofErr w:type="gramEnd"/>
      <w:r w:rsidRPr="00A41BBA">
        <w:rPr>
          <w:rFonts w:asciiTheme="minorHAnsi" w:hAnsiTheme="minorHAnsi" w:cstheme="minorHAnsi"/>
          <w:sz w:val="22"/>
          <w:szCs w:val="22"/>
        </w:rPr>
        <w:t xml:space="preserve"> or more personalised. Importantly, in depositing information on a user’s computer and referring to it later in the same session (sessional) or on a subsequent visit (persistent), cookies do not need to identify the user or record any personal information.</w:t>
      </w:r>
    </w:p>
    <w:p w14:paraId="7BC9AFE2" w14:textId="77777777" w:rsidR="006914A8" w:rsidRPr="00595477" w:rsidRDefault="006914A8" w:rsidP="00A41BBA">
      <w:pPr>
        <w:pStyle w:val="NormalWeb"/>
        <w:shd w:val="clear" w:color="auto" w:fill="FFFFFF"/>
        <w:spacing w:before="0" w:beforeAutospacing="0" w:after="200" w:afterAutospacing="0" w:line="276" w:lineRule="auto"/>
        <w:rPr>
          <w:rFonts w:ascii="Helvetica" w:hAnsi="Helvetica" w:cs="Helvetica"/>
          <w:sz w:val="27"/>
          <w:szCs w:val="27"/>
        </w:rPr>
      </w:pPr>
      <w:r w:rsidRPr="00595477">
        <w:rPr>
          <w:rFonts w:asciiTheme="minorHAnsi" w:hAnsiTheme="minorHAnsi" w:cstheme="minorHAnsi"/>
          <w:sz w:val="22"/>
          <w:szCs w:val="22"/>
        </w:rPr>
        <w:t xml:space="preserve">The default settings of browsers like Chrome, Firefox, Internet Explorer and Safari may allow some or all cookies, but users can easily take steps to erase cookies from their </w:t>
      </w:r>
      <w:proofErr w:type="gramStart"/>
      <w:r w:rsidRPr="00595477">
        <w:rPr>
          <w:rFonts w:asciiTheme="minorHAnsi" w:hAnsiTheme="minorHAnsi" w:cstheme="minorHAnsi"/>
          <w:sz w:val="22"/>
          <w:szCs w:val="22"/>
        </w:rPr>
        <w:t>hard-drive</w:t>
      </w:r>
      <w:proofErr w:type="gramEnd"/>
      <w:r w:rsidRPr="00595477">
        <w:rPr>
          <w:rFonts w:asciiTheme="minorHAnsi" w:hAnsiTheme="minorHAnsi" w:cstheme="minorHAnsi"/>
          <w:sz w:val="22"/>
          <w:szCs w:val="22"/>
        </w:rPr>
        <w:t>, block all cookies, or receive a warning before a cookie is stored. However, some parts of sites may not function fully for users that disallow cookies.</w:t>
      </w:r>
    </w:p>
    <w:p w14:paraId="62BA652B" w14:textId="1BF2F808" w:rsidR="11FC423F" w:rsidRPr="00E258F8" w:rsidRDefault="11FC423F" w:rsidP="00004DC6">
      <w:pPr>
        <w:rPr>
          <w:b/>
          <w:bCs/>
        </w:rPr>
      </w:pPr>
      <w:r w:rsidRPr="00E258F8">
        <w:rPr>
          <w:b/>
          <w:bCs/>
        </w:rPr>
        <w:t xml:space="preserve">Website </w:t>
      </w:r>
      <w:r w:rsidR="006914A8" w:rsidRPr="00E258F8">
        <w:rPr>
          <w:b/>
          <w:bCs/>
        </w:rPr>
        <w:t>and Data Collection</w:t>
      </w:r>
    </w:p>
    <w:p w14:paraId="779863F7" w14:textId="77777777" w:rsidR="006914A8" w:rsidRPr="00595477" w:rsidRDefault="006914A8" w:rsidP="00A41BBA">
      <w:pPr>
        <w:pStyle w:val="NormalWeb"/>
        <w:shd w:val="clear" w:color="auto" w:fill="FFFFFF"/>
        <w:spacing w:before="0" w:beforeAutospacing="0" w:after="200" w:afterAutospacing="0" w:line="276" w:lineRule="auto"/>
        <w:rPr>
          <w:rFonts w:asciiTheme="minorHAnsi" w:hAnsiTheme="minorHAnsi" w:cstheme="minorHAnsi"/>
          <w:sz w:val="22"/>
          <w:szCs w:val="22"/>
        </w:rPr>
      </w:pPr>
      <w:r w:rsidRPr="00595477">
        <w:rPr>
          <w:rFonts w:asciiTheme="minorHAnsi" w:hAnsiTheme="minorHAnsi" w:cstheme="minorHAnsi"/>
          <w:sz w:val="22"/>
          <w:szCs w:val="22"/>
        </w:rPr>
        <w:t>Pages on the site may be coded with Google Analytics software. This is transparent to the user, as the software makes use of JavaScript code in the source HTML of the web page. This JavaScript stores a first-party cookie in your browser, which contains a unique identifier, and sends information to Google Analytics. This enables Google Analytics to track the number of unique visitors to the site. In no way does this unique identifier identify a user personally. We do not and will not marry any data collected by Google Analytics with any personal information.</w:t>
      </w:r>
    </w:p>
    <w:p w14:paraId="2C3FF8FC" w14:textId="756F3803" w:rsidR="006914A8" w:rsidRPr="00595477" w:rsidRDefault="006914A8" w:rsidP="00A41BBA">
      <w:pPr>
        <w:pStyle w:val="NormalWeb"/>
        <w:shd w:val="clear" w:color="auto" w:fill="FFFFFF"/>
        <w:spacing w:before="0" w:beforeAutospacing="0" w:after="200" w:afterAutospacing="0" w:line="276" w:lineRule="auto"/>
        <w:rPr>
          <w:rFonts w:asciiTheme="minorHAnsi" w:hAnsiTheme="minorHAnsi" w:cstheme="minorHAnsi"/>
          <w:sz w:val="22"/>
          <w:szCs w:val="22"/>
        </w:rPr>
      </w:pPr>
      <w:r w:rsidRPr="00595477">
        <w:rPr>
          <w:rFonts w:asciiTheme="minorHAnsi" w:hAnsiTheme="minorHAnsi" w:cstheme="minorHAnsi"/>
          <w:sz w:val="22"/>
          <w:szCs w:val="22"/>
        </w:rPr>
        <w:t xml:space="preserve">While you can browse </w:t>
      </w:r>
      <w:r w:rsidR="00595477">
        <w:rPr>
          <w:rFonts w:asciiTheme="minorHAnsi" w:hAnsiTheme="minorHAnsi" w:cstheme="minorHAnsi"/>
          <w:sz w:val="22"/>
          <w:szCs w:val="22"/>
        </w:rPr>
        <w:t>the YPRL</w:t>
      </w:r>
      <w:r w:rsidRPr="00595477">
        <w:rPr>
          <w:rFonts w:asciiTheme="minorHAnsi" w:hAnsiTheme="minorHAnsi" w:cstheme="minorHAnsi"/>
          <w:sz w:val="22"/>
          <w:szCs w:val="22"/>
        </w:rPr>
        <w:t xml:space="preserve"> website anonymously, without disclosing your personal information, we may not be able to provide the full range of services through </w:t>
      </w:r>
      <w:r w:rsidR="00595477">
        <w:rPr>
          <w:rFonts w:asciiTheme="minorHAnsi" w:hAnsiTheme="minorHAnsi" w:cstheme="minorHAnsi"/>
          <w:sz w:val="22"/>
          <w:szCs w:val="22"/>
        </w:rPr>
        <w:t>the</w:t>
      </w:r>
      <w:r w:rsidRPr="00595477">
        <w:rPr>
          <w:rFonts w:asciiTheme="minorHAnsi" w:hAnsiTheme="minorHAnsi" w:cstheme="minorHAnsi"/>
          <w:sz w:val="22"/>
          <w:szCs w:val="22"/>
        </w:rPr>
        <w:t xml:space="preserve"> website if </w:t>
      </w:r>
      <w:r w:rsidR="00595477">
        <w:rPr>
          <w:rFonts w:asciiTheme="minorHAnsi" w:hAnsiTheme="minorHAnsi" w:cstheme="minorHAnsi"/>
          <w:sz w:val="22"/>
          <w:szCs w:val="22"/>
        </w:rPr>
        <w:t>YPRL is</w:t>
      </w:r>
      <w:r w:rsidRPr="00595477">
        <w:rPr>
          <w:rFonts w:asciiTheme="minorHAnsi" w:hAnsiTheme="minorHAnsi" w:cstheme="minorHAnsi"/>
          <w:sz w:val="22"/>
          <w:szCs w:val="22"/>
        </w:rPr>
        <w:t xml:space="preserve"> not provided with your personal information.</w:t>
      </w:r>
    </w:p>
    <w:p w14:paraId="212693B3" w14:textId="0382F875" w:rsidR="4FDF01D2" w:rsidRPr="00E258F8" w:rsidRDefault="5ED0C023" w:rsidP="00004DC6">
      <w:pPr>
        <w:rPr>
          <w:b/>
          <w:bCs/>
        </w:rPr>
      </w:pPr>
      <w:r w:rsidRPr="00E258F8">
        <w:rPr>
          <w:b/>
          <w:bCs/>
        </w:rPr>
        <w:t>Linking to other sites</w:t>
      </w:r>
      <w:r w:rsidR="00F96DA9" w:rsidRPr="00E258F8">
        <w:rPr>
          <w:b/>
          <w:bCs/>
        </w:rPr>
        <w:t xml:space="preserve"> and third parties</w:t>
      </w:r>
    </w:p>
    <w:p w14:paraId="67B91A72" w14:textId="6A724883" w:rsidR="4FDF01D2" w:rsidRPr="00A41BBA" w:rsidRDefault="00D03476" w:rsidP="212BC659">
      <w:pPr>
        <w:rPr>
          <w:rFonts w:ascii="Calibri" w:eastAsia="Calibri" w:hAnsi="Calibri" w:cs="Calibri"/>
        </w:rPr>
      </w:pPr>
      <w:r>
        <w:rPr>
          <w:rFonts w:ascii="Calibri" w:eastAsia="Calibri" w:hAnsi="Calibri" w:cs="Calibri"/>
        </w:rPr>
        <w:t>The</w:t>
      </w:r>
      <w:r w:rsidR="5ED0C023" w:rsidRPr="00A41BBA">
        <w:rPr>
          <w:rFonts w:ascii="Calibri" w:eastAsia="Calibri" w:hAnsi="Calibri" w:cs="Calibri"/>
        </w:rPr>
        <w:t xml:space="preserve"> </w:t>
      </w:r>
      <w:r w:rsidR="00595477">
        <w:rPr>
          <w:rFonts w:ascii="Calibri" w:eastAsia="Calibri" w:hAnsi="Calibri" w:cs="Calibri"/>
        </w:rPr>
        <w:t>YPRL website</w:t>
      </w:r>
      <w:r>
        <w:rPr>
          <w:rFonts w:ascii="Calibri" w:eastAsia="Calibri" w:hAnsi="Calibri" w:cs="Calibri"/>
        </w:rPr>
        <w:t>,</w:t>
      </w:r>
      <w:r w:rsidR="5ED0C023" w:rsidRPr="00A41BBA">
        <w:rPr>
          <w:rFonts w:ascii="Calibri" w:eastAsia="Calibri" w:hAnsi="Calibri" w:cs="Calibri"/>
        </w:rPr>
        <w:t xml:space="preserve"> at times</w:t>
      </w:r>
      <w:r>
        <w:rPr>
          <w:rFonts w:ascii="Calibri" w:eastAsia="Calibri" w:hAnsi="Calibri" w:cs="Calibri"/>
        </w:rPr>
        <w:t>,</w:t>
      </w:r>
      <w:r w:rsidR="5ED0C023" w:rsidRPr="00A41BBA">
        <w:rPr>
          <w:rFonts w:ascii="Calibri" w:eastAsia="Calibri" w:hAnsi="Calibri" w:cs="Calibri"/>
        </w:rPr>
        <w:t xml:space="preserve"> provides links to other sites as a such as council or community websites. YPRL is not responsible for the content or privacy practices of those sites and recommends that you refer to their respective privacy statements.</w:t>
      </w:r>
    </w:p>
    <w:p w14:paraId="2E1C9BAC" w14:textId="2C1A993B" w:rsidR="00363768" w:rsidRPr="00A41BBA" w:rsidRDefault="00363768" w:rsidP="212BC659">
      <w:pPr>
        <w:rPr>
          <w:rFonts w:ascii="Calibri" w:eastAsia="Calibri" w:hAnsi="Calibri" w:cs="Calibri"/>
        </w:rPr>
      </w:pPr>
      <w:r w:rsidRPr="00A41BBA">
        <w:rPr>
          <w:rFonts w:ascii="Calibri" w:eastAsia="Calibri" w:hAnsi="Calibri" w:cs="Calibri"/>
        </w:rPr>
        <w:t xml:space="preserve">Users should note that once they sign up to a </w:t>
      </w:r>
      <w:r w:rsidR="0080204B" w:rsidRPr="00A41BBA">
        <w:rPr>
          <w:rFonts w:ascii="Calibri" w:eastAsia="Calibri" w:hAnsi="Calibri" w:cs="Calibri"/>
        </w:rPr>
        <w:t>third-party</w:t>
      </w:r>
      <w:r w:rsidRPr="00A41BBA">
        <w:rPr>
          <w:rFonts w:ascii="Calibri" w:eastAsia="Calibri" w:hAnsi="Calibri" w:cs="Calibri"/>
        </w:rPr>
        <w:t xml:space="preserve"> platform, their personal information is managed under that organisation’s privacy statement</w:t>
      </w:r>
      <w:r w:rsidR="00595477">
        <w:rPr>
          <w:rFonts w:ascii="Calibri" w:eastAsia="Calibri" w:hAnsi="Calibri" w:cs="Calibri"/>
        </w:rPr>
        <w:t xml:space="preserve"> or policy</w:t>
      </w:r>
      <w:r w:rsidRPr="00A41BBA">
        <w:rPr>
          <w:rFonts w:ascii="Calibri" w:eastAsia="Calibri" w:hAnsi="Calibri" w:cs="Calibri"/>
        </w:rPr>
        <w:t>.</w:t>
      </w:r>
    </w:p>
    <w:p w14:paraId="506C3B6D" w14:textId="77777777" w:rsidR="003E4DDB" w:rsidRPr="00E258F8" w:rsidRDefault="003E4DDB" w:rsidP="00004DC6">
      <w:pPr>
        <w:rPr>
          <w:b/>
          <w:bCs/>
        </w:rPr>
      </w:pPr>
      <w:r w:rsidRPr="00E258F8">
        <w:rPr>
          <w:b/>
          <w:bCs/>
        </w:rPr>
        <w:lastRenderedPageBreak/>
        <w:t xml:space="preserve">Requesting information </w:t>
      </w:r>
    </w:p>
    <w:p w14:paraId="63309A04" w14:textId="0A768AE4" w:rsidR="003E4DDB" w:rsidRDefault="003E4DDB" w:rsidP="00A41BBA">
      <w:r>
        <w:t xml:space="preserve">Individuals whose personal information is held by </w:t>
      </w:r>
      <w:r w:rsidR="00B61C3E">
        <w:t>YPRL</w:t>
      </w:r>
      <w:r>
        <w:t xml:space="preserve"> have a right to access and correct that information. Requests can be made informally via the YPRL CEO</w:t>
      </w:r>
      <w:r w:rsidR="16224364">
        <w:t xml:space="preserve"> </w:t>
      </w:r>
      <w:r w:rsidR="00595477">
        <w:t xml:space="preserve">email at </w:t>
      </w:r>
      <w:hyperlink r:id="rId11" w:history="1">
        <w:r w:rsidR="00595477" w:rsidRPr="00F85FAA">
          <w:rPr>
            <w:rStyle w:val="Hyperlink"/>
          </w:rPr>
          <w:t>ceo@yprl.vic.gov.au</w:t>
        </w:r>
      </w:hyperlink>
      <w:r w:rsidR="00595477">
        <w:t xml:space="preserve">. </w:t>
      </w:r>
      <w:r>
        <w:t xml:space="preserve"> More complex requests are dealt with via </w:t>
      </w:r>
      <w:r w:rsidR="00B61C3E">
        <w:t>YPRL</w:t>
      </w:r>
      <w:r>
        <w:t xml:space="preserve">’s Freedom of Information </w:t>
      </w:r>
      <w:r w:rsidR="00932315">
        <w:t>Statement</w:t>
      </w:r>
      <w:r>
        <w:t xml:space="preserve">.  </w:t>
      </w:r>
    </w:p>
    <w:p w14:paraId="5A9167FD" w14:textId="77777777" w:rsidR="00262769" w:rsidRPr="00E258F8" w:rsidRDefault="00262769">
      <w:pPr>
        <w:rPr>
          <w:b/>
          <w:bCs/>
        </w:rPr>
      </w:pPr>
      <w:r w:rsidRPr="00E258F8">
        <w:rPr>
          <w:b/>
          <w:bCs/>
        </w:rPr>
        <w:t xml:space="preserve">Complaint Procedures </w:t>
      </w:r>
    </w:p>
    <w:p w14:paraId="174F3B44" w14:textId="794D33B6" w:rsidR="00262769" w:rsidRDefault="00262769" w:rsidP="00262769">
      <w:r>
        <w:t>If any persons feel aggrieved by the Corporation’s handling of personal information about themselves, they may make a complaint in writing to the Chief Executive Officer</w:t>
      </w:r>
      <w:r w:rsidR="37C2DC43">
        <w:t xml:space="preserve"> either via email </w:t>
      </w:r>
      <w:hyperlink r:id="rId12">
        <w:r w:rsidR="37C2DC43" w:rsidRPr="56FF0619">
          <w:rPr>
            <w:rStyle w:val="Hyperlink"/>
          </w:rPr>
          <w:t>ceo@yprl.vic.gov.au</w:t>
        </w:r>
      </w:hyperlink>
      <w:r w:rsidR="37C2DC43">
        <w:t xml:space="preserve"> or in writing to </w:t>
      </w:r>
      <w:r w:rsidR="37C2DC43" w:rsidRPr="00595477">
        <w:rPr>
          <w:b/>
          <w:bCs/>
        </w:rPr>
        <w:t>Bag</w:t>
      </w:r>
      <w:r w:rsidR="413918CB" w:rsidRPr="00595477">
        <w:rPr>
          <w:b/>
          <w:bCs/>
        </w:rPr>
        <w:t xml:space="preserve"> </w:t>
      </w:r>
      <w:r w:rsidR="37C2DC43" w:rsidRPr="00595477">
        <w:rPr>
          <w:b/>
          <w:bCs/>
        </w:rPr>
        <w:t>65, Bundoora, VIC 3083</w:t>
      </w:r>
      <w:r>
        <w:t xml:space="preserve">.  Alternatively, any person may make a complaint to the Commissioner for Privacy and Data Protection. </w:t>
      </w:r>
    </w:p>
    <w:p w14:paraId="21C5D471" w14:textId="3D73A853" w:rsidR="00975686" w:rsidRDefault="00975686" w:rsidP="00262769"/>
    <w:p w14:paraId="190D579D" w14:textId="01AC66D1" w:rsidR="00975686" w:rsidRPr="00975686" w:rsidRDefault="00975686" w:rsidP="00975686">
      <w:pPr>
        <w:jc w:val="center"/>
        <w:rPr>
          <w:b/>
          <w:bCs/>
        </w:rPr>
      </w:pPr>
      <w:r w:rsidRPr="00975686">
        <w:rPr>
          <w:b/>
          <w:bCs/>
        </w:rPr>
        <w:t>[END OF YPRL PRIVACY POLICY]</w:t>
      </w:r>
    </w:p>
    <w:sectPr w:rsidR="00975686" w:rsidRPr="00975686" w:rsidSect="009702B8">
      <w:headerReference w:type="default" r:id="rId13"/>
      <w:footerReference w:type="default" r:id="rId14"/>
      <w:headerReference w:type="first" r:id="rId15"/>
      <w:footerReference w:type="first" r:id="rId16"/>
      <w:pgSz w:w="11906" w:h="16838"/>
      <w:pgMar w:top="1440" w:right="1440" w:bottom="1440"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65DDE" w14:textId="77777777" w:rsidR="00D82A90" w:rsidRDefault="00D82A90" w:rsidP="00AE51FE">
      <w:pPr>
        <w:spacing w:after="0" w:line="240" w:lineRule="auto"/>
      </w:pPr>
      <w:r>
        <w:separator/>
      </w:r>
    </w:p>
  </w:endnote>
  <w:endnote w:type="continuationSeparator" w:id="0">
    <w:p w14:paraId="53D01CB3" w14:textId="77777777" w:rsidR="00D82A90" w:rsidRDefault="00D82A90" w:rsidP="00AE51FE">
      <w:pPr>
        <w:spacing w:after="0" w:line="240" w:lineRule="auto"/>
      </w:pPr>
      <w:r>
        <w:continuationSeparator/>
      </w:r>
    </w:p>
  </w:endnote>
  <w:endnote w:type="continuationNotice" w:id="1">
    <w:p w14:paraId="34202396" w14:textId="77777777" w:rsidR="00D82A90" w:rsidRDefault="00D82A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140596"/>
      <w:docPartObj>
        <w:docPartGallery w:val="Page Numbers (Bottom of Page)"/>
        <w:docPartUnique/>
      </w:docPartObj>
    </w:sdtPr>
    <w:sdtEndPr>
      <w:rPr>
        <w:noProof/>
        <w:sz w:val="18"/>
        <w:szCs w:val="18"/>
      </w:rPr>
    </w:sdtEndPr>
    <w:sdtContent>
      <w:p w14:paraId="6182A115" w14:textId="77777777" w:rsidR="009702B8" w:rsidRPr="009702B8" w:rsidRDefault="009702B8">
        <w:pPr>
          <w:pStyle w:val="Footer"/>
          <w:jc w:val="right"/>
          <w:rPr>
            <w:sz w:val="18"/>
            <w:szCs w:val="18"/>
          </w:rPr>
        </w:pPr>
        <w:r w:rsidRPr="009702B8">
          <w:rPr>
            <w:color w:val="2B579A"/>
            <w:sz w:val="18"/>
            <w:szCs w:val="18"/>
            <w:shd w:val="clear" w:color="auto" w:fill="E6E6E6"/>
          </w:rPr>
          <w:fldChar w:fldCharType="begin"/>
        </w:r>
        <w:r w:rsidRPr="009702B8">
          <w:rPr>
            <w:sz w:val="18"/>
            <w:szCs w:val="18"/>
          </w:rPr>
          <w:instrText xml:space="preserve"> PAGE   \* MERGEFORMAT </w:instrText>
        </w:r>
        <w:r w:rsidRPr="009702B8">
          <w:rPr>
            <w:color w:val="2B579A"/>
            <w:sz w:val="18"/>
            <w:szCs w:val="18"/>
            <w:shd w:val="clear" w:color="auto" w:fill="E6E6E6"/>
          </w:rPr>
          <w:fldChar w:fldCharType="separate"/>
        </w:r>
        <w:r w:rsidR="00B20354">
          <w:rPr>
            <w:noProof/>
            <w:sz w:val="18"/>
            <w:szCs w:val="18"/>
          </w:rPr>
          <w:t>2</w:t>
        </w:r>
        <w:r w:rsidRPr="009702B8">
          <w:rPr>
            <w:noProof/>
            <w:color w:val="2B579A"/>
            <w:sz w:val="18"/>
            <w:szCs w:val="18"/>
            <w:shd w:val="clear" w:color="auto" w:fill="E6E6E6"/>
          </w:rPr>
          <w:fldChar w:fldCharType="end"/>
        </w:r>
      </w:p>
    </w:sdtContent>
  </w:sdt>
  <w:p w14:paraId="6B6A94AB" w14:textId="7C1E1A9B" w:rsidR="009702B8" w:rsidRPr="009702B8" w:rsidRDefault="00975686" w:rsidP="00975686">
    <w:pPr>
      <w:pStyle w:val="Footer"/>
      <w:rPr>
        <w:sz w:val="18"/>
        <w:szCs w:val="18"/>
      </w:rPr>
    </w:pPr>
    <w:r w:rsidRPr="00975686">
      <w:rPr>
        <w:sz w:val="18"/>
        <w:szCs w:val="18"/>
      </w:rPr>
      <w:fldChar w:fldCharType="begin"/>
    </w:r>
    <w:r w:rsidRPr="00975686">
      <w:rPr>
        <w:sz w:val="18"/>
        <w:szCs w:val="18"/>
      </w:rPr>
      <w:instrText xml:space="preserve"> FILENAME \* MERGEFORMAT </w:instrText>
    </w:r>
    <w:r w:rsidRPr="00975686">
      <w:rPr>
        <w:sz w:val="18"/>
        <w:szCs w:val="18"/>
      </w:rPr>
      <w:fldChar w:fldCharType="separate"/>
    </w:r>
    <w:r w:rsidR="00572DEB">
      <w:rPr>
        <w:noProof/>
        <w:sz w:val="18"/>
        <w:szCs w:val="18"/>
      </w:rPr>
      <w:t>YPRL_Privacy_Policy_February_2023_APPROVED</w:t>
    </w:r>
    <w:r w:rsidRPr="00975686">
      <w:rPr>
        <w:sz w:val="18"/>
        <w:szCs w:val="18"/>
      </w:rPr>
      <w:fldChar w:fldCharType="end"/>
    </w:r>
    <w:r w:rsidRPr="00975686">
      <w:rPr>
        <w:sz w:val="18"/>
        <w:szCs w:val="18"/>
      </w:rPr>
      <w:tab/>
    </w:r>
    <w:r w:rsidRPr="00975686">
      <w:rPr>
        <w:sz w:val="18"/>
        <w:szCs w:val="18"/>
      </w:rPr>
      <w:tab/>
      <w:t xml:space="preserve">Page </w:t>
    </w:r>
    <w:r w:rsidRPr="00975686">
      <w:rPr>
        <w:b/>
        <w:bCs/>
        <w:sz w:val="18"/>
        <w:szCs w:val="18"/>
      </w:rPr>
      <w:fldChar w:fldCharType="begin"/>
    </w:r>
    <w:r w:rsidRPr="00975686">
      <w:rPr>
        <w:b/>
        <w:bCs/>
        <w:sz w:val="18"/>
        <w:szCs w:val="18"/>
      </w:rPr>
      <w:instrText xml:space="preserve"> PAGE  \* Arabic  \* MERGEFORMAT </w:instrText>
    </w:r>
    <w:r w:rsidRPr="00975686">
      <w:rPr>
        <w:b/>
        <w:bCs/>
        <w:sz w:val="18"/>
        <w:szCs w:val="18"/>
      </w:rPr>
      <w:fldChar w:fldCharType="separate"/>
    </w:r>
    <w:r>
      <w:rPr>
        <w:b/>
        <w:bCs/>
        <w:sz w:val="18"/>
        <w:szCs w:val="18"/>
      </w:rPr>
      <w:t>1</w:t>
    </w:r>
    <w:r w:rsidRPr="00975686">
      <w:rPr>
        <w:b/>
        <w:bCs/>
        <w:sz w:val="18"/>
        <w:szCs w:val="18"/>
      </w:rPr>
      <w:fldChar w:fldCharType="end"/>
    </w:r>
    <w:r w:rsidRPr="00975686">
      <w:rPr>
        <w:sz w:val="18"/>
        <w:szCs w:val="18"/>
      </w:rPr>
      <w:t xml:space="preserve"> of </w:t>
    </w:r>
    <w:r w:rsidRPr="00975686">
      <w:rPr>
        <w:b/>
        <w:bCs/>
        <w:sz w:val="18"/>
        <w:szCs w:val="18"/>
      </w:rPr>
      <w:fldChar w:fldCharType="begin"/>
    </w:r>
    <w:r w:rsidRPr="00975686">
      <w:rPr>
        <w:b/>
        <w:bCs/>
        <w:sz w:val="18"/>
        <w:szCs w:val="18"/>
      </w:rPr>
      <w:instrText xml:space="preserve"> NUMPAGES  \* Arabic  \* MERGEFORMAT </w:instrText>
    </w:r>
    <w:r w:rsidRPr="00975686">
      <w:rPr>
        <w:b/>
        <w:bCs/>
        <w:sz w:val="18"/>
        <w:szCs w:val="18"/>
      </w:rPr>
      <w:fldChar w:fldCharType="separate"/>
    </w:r>
    <w:r>
      <w:rPr>
        <w:b/>
        <w:bCs/>
        <w:sz w:val="18"/>
        <w:szCs w:val="18"/>
      </w:rPr>
      <w:t>4</w:t>
    </w:r>
    <w:r w:rsidRPr="00975686">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74F9" w14:textId="68BA465B" w:rsidR="009702B8" w:rsidRPr="00975686" w:rsidRDefault="00975686" w:rsidP="00975686">
    <w:pPr>
      <w:pStyle w:val="Footer"/>
      <w:rPr>
        <w:sz w:val="18"/>
        <w:szCs w:val="18"/>
      </w:rPr>
    </w:pPr>
    <w:r w:rsidRPr="00975686">
      <w:rPr>
        <w:sz w:val="18"/>
        <w:szCs w:val="18"/>
      </w:rPr>
      <w:fldChar w:fldCharType="begin"/>
    </w:r>
    <w:r w:rsidRPr="00975686">
      <w:rPr>
        <w:sz w:val="18"/>
        <w:szCs w:val="18"/>
      </w:rPr>
      <w:instrText xml:space="preserve"> FILENAME \* MERGEFORMAT </w:instrText>
    </w:r>
    <w:r w:rsidRPr="00975686">
      <w:rPr>
        <w:sz w:val="18"/>
        <w:szCs w:val="18"/>
      </w:rPr>
      <w:fldChar w:fldCharType="separate"/>
    </w:r>
    <w:r w:rsidR="00572DEB">
      <w:rPr>
        <w:noProof/>
        <w:sz w:val="18"/>
        <w:szCs w:val="18"/>
      </w:rPr>
      <w:t>YPRL_Privacy_Policy_February_2023_APPROVED</w:t>
    </w:r>
    <w:r w:rsidRPr="00975686">
      <w:rPr>
        <w:sz w:val="18"/>
        <w:szCs w:val="18"/>
      </w:rPr>
      <w:fldChar w:fldCharType="end"/>
    </w:r>
    <w:r w:rsidRPr="00975686">
      <w:rPr>
        <w:sz w:val="18"/>
        <w:szCs w:val="18"/>
      </w:rPr>
      <w:tab/>
    </w:r>
    <w:r w:rsidRPr="00975686">
      <w:rPr>
        <w:sz w:val="18"/>
        <w:szCs w:val="18"/>
      </w:rPr>
      <w:tab/>
      <w:t xml:space="preserve">Page </w:t>
    </w:r>
    <w:r w:rsidRPr="00975686">
      <w:rPr>
        <w:b/>
        <w:bCs/>
        <w:sz w:val="18"/>
        <w:szCs w:val="18"/>
      </w:rPr>
      <w:fldChar w:fldCharType="begin"/>
    </w:r>
    <w:r w:rsidRPr="00975686">
      <w:rPr>
        <w:b/>
        <w:bCs/>
        <w:sz w:val="18"/>
        <w:szCs w:val="18"/>
      </w:rPr>
      <w:instrText xml:space="preserve"> PAGE  \* Arabic  \* MERGEFORMAT </w:instrText>
    </w:r>
    <w:r w:rsidRPr="00975686">
      <w:rPr>
        <w:b/>
        <w:bCs/>
        <w:sz w:val="18"/>
        <w:szCs w:val="18"/>
      </w:rPr>
      <w:fldChar w:fldCharType="separate"/>
    </w:r>
    <w:r w:rsidRPr="00975686">
      <w:rPr>
        <w:b/>
        <w:bCs/>
        <w:noProof/>
        <w:sz w:val="18"/>
        <w:szCs w:val="18"/>
      </w:rPr>
      <w:t>1</w:t>
    </w:r>
    <w:r w:rsidRPr="00975686">
      <w:rPr>
        <w:b/>
        <w:bCs/>
        <w:sz w:val="18"/>
        <w:szCs w:val="18"/>
      </w:rPr>
      <w:fldChar w:fldCharType="end"/>
    </w:r>
    <w:r w:rsidRPr="00975686">
      <w:rPr>
        <w:sz w:val="18"/>
        <w:szCs w:val="18"/>
      </w:rPr>
      <w:t xml:space="preserve"> of </w:t>
    </w:r>
    <w:r w:rsidRPr="00975686">
      <w:rPr>
        <w:b/>
        <w:bCs/>
        <w:sz w:val="18"/>
        <w:szCs w:val="18"/>
      </w:rPr>
      <w:fldChar w:fldCharType="begin"/>
    </w:r>
    <w:r w:rsidRPr="00975686">
      <w:rPr>
        <w:b/>
        <w:bCs/>
        <w:sz w:val="18"/>
        <w:szCs w:val="18"/>
      </w:rPr>
      <w:instrText xml:space="preserve"> NUMPAGES  \* Arabic  \* MERGEFORMAT </w:instrText>
    </w:r>
    <w:r w:rsidRPr="00975686">
      <w:rPr>
        <w:b/>
        <w:bCs/>
        <w:sz w:val="18"/>
        <w:szCs w:val="18"/>
      </w:rPr>
      <w:fldChar w:fldCharType="separate"/>
    </w:r>
    <w:r w:rsidRPr="00975686">
      <w:rPr>
        <w:b/>
        <w:bCs/>
        <w:noProof/>
        <w:sz w:val="18"/>
        <w:szCs w:val="18"/>
      </w:rPr>
      <w:t>2</w:t>
    </w:r>
    <w:r w:rsidRPr="00975686">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DD144" w14:textId="77777777" w:rsidR="00D82A90" w:rsidRDefault="00D82A90" w:rsidP="00AE51FE">
      <w:pPr>
        <w:spacing w:after="0" w:line="240" w:lineRule="auto"/>
      </w:pPr>
      <w:r>
        <w:separator/>
      </w:r>
    </w:p>
  </w:footnote>
  <w:footnote w:type="continuationSeparator" w:id="0">
    <w:p w14:paraId="07629D3C" w14:textId="77777777" w:rsidR="00D82A90" w:rsidRDefault="00D82A90" w:rsidP="00AE51FE">
      <w:pPr>
        <w:spacing w:after="0" w:line="240" w:lineRule="auto"/>
      </w:pPr>
      <w:r>
        <w:continuationSeparator/>
      </w:r>
    </w:p>
  </w:footnote>
  <w:footnote w:type="continuationNotice" w:id="1">
    <w:p w14:paraId="694CAD50" w14:textId="77777777" w:rsidR="00D82A90" w:rsidRDefault="00D82A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C8BD2" w14:textId="77777777" w:rsidR="00AE51FE" w:rsidRDefault="00AE51FE" w:rsidP="00AE51F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79DB" w14:textId="13E0F1B9" w:rsidR="009702B8" w:rsidRDefault="00103DC7" w:rsidP="009702B8">
    <w:pPr>
      <w:pStyle w:val="Header"/>
      <w:jc w:val="right"/>
    </w:pPr>
    <w:r>
      <w:rPr>
        <w:noProof/>
      </w:rPr>
      <w:drawing>
        <wp:inline distT="0" distB="0" distL="0" distR="0" wp14:anchorId="37A604D9" wp14:editId="1C7763BF">
          <wp:extent cx="2106961" cy="542925"/>
          <wp:effectExtent l="0" t="0" r="762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17418" cy="545620"/>
                  </a:xfrm>
                  <a:prstGeom prst="rect">
                    <a:avLst/>
                  </a:prstGeom>
                </pic:spPr>
              </pic:pic>
            </a:graphicData>
          </a:graphic>
        </wp:inline>
      </w:drawing>
    </w:r>
  </w:p>
  <w:p w14:paraId="00B37B63" w14:textId="77777777" w:rsidR="009702B8" w:rsidRDefault="009702B8" w:rsidP="009702B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D2228"/>
    <w:multiLevelType w:val="hybridMultilevel"/>
    <w:tmpl w:val="1742B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65949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346"/>
    <w:rsid w:val="00004DC6"/>
    <w:rsid w:val="00023E26"/>
    <w:rsid w:val="00044C63"/>
    <w:rsid w:val="0006586D"/>
    <w:rsid w:val="00075456"/>
    <w:rsid w:val="00087919"/>
    <w:rsid w:val="000911B7"/>
    <w:rsid w:val="00103DC7"/>
    <w:rsid w:val="001A2F15"/>
    <w:rsid w:val="001B2E6B"/>
    <w:rsid w:val="001B7135"/>
    <w:rsid w:val="001B799F"/>
    <w:rsid w:val="001D4D6D"/>
    <w:rsid w:val="00244C1A"/>
    <w:rsid w:val="00262769"/>
    <w:rsid w:val="002813E6"/>
    <w:rsid w:val="0029484E"/>
    <w:rsid w:val="002C0E3F"/>
    <w:rsid w:val="002C380E"/>
    <w:rsid w:val="00303E4E"/>
    <w:rsid w:val="00311DAF"/>
    <w:rsid w:val="00321948"/>
    <w:rsid w:val="00363768"/>
    <w:rsid w:val="00390995"/>
    <w:rsid w:val="003B5979"/>
    <w:rsid w:val="003C715A"/>
    <w:rsid w:val="003E4DDB"/>
    <w:rsid w:val="00417794"/>
    <w:rsid w:val="004565AA"/>
    <w:rsid w:val="00461646"/>
    <w:rsid w:val="00472E16"/>
    <w:rsid w:val="004F62A0"/>
    <w:rsid w:val="00556B89"/>
    <w:rsid w:val="00572DEB"/>
    <w:rsid w:val="005768A9"/>
    <w:rsid w:val="00590F7A"/>
    <w:rsid w:val="00595477"/>
    <w:rsid w:val="005D1221"/>
    <w:rsid w:val="006341B5"/>
    <w:rsid w:val="0065516E"/>
    <w:rsid w:val="006914A8"/>
    <w:rsid w:val="00692BA8"/>
    <w:rsid w:val="0076399E"/>
    <w:rsid w:val="00766F5D"/>
    <w:rsid w:val="007E29C8"/>
    <w:rsid w:val="007F1BF3"/>
    <w:rsid w:val="0080204B"/>
    <w:rsid w:val="0084419C"/>
    <w:rsid w:val="00856F7E"/>
    <w:rsid w:val="008C18D7"/>
    <w:rsid w:val="008E0404"/>
    <w:rsid w:val="00914B8F"/>
    <w:rsid w:val="00932315"/>
    <w:rsid w:val="0093663E"/>
    <w:rsid w:val="00947C13"/>
    <w:rsid w:val="009702B8"/>
    <w:rsid w:val="00972825"/>
    <w:rsid w:val="00975686"/>
    <w:rsid w:val="009A3F4A"/>
    <w:rsid w:val="009C169A"/>
    <w:rsid w:val="00A03C0E"/>
    <w:rsid w:val="00A41BBA"/>
    <w:rsid w:val="00A441DF"/>
    <w:rsid w:val="00A7686C"/>
    <w:rsid w:val="00A778C7"/>
    <w:rsid w:val="00A80DF7"/>
    <w:rsid w:val="00A97983"/>
    <w:rsid w:val="00AE41D3"/>
    <w:rsid w:val="00AE51FE"/>
    <w:rsid w:val="00B20354"/>
    <w:rsid w:val="00B35D73"/>
    <w:rsid w:val="00B61C3E"/>
    <w:rsid w:val="00BA0E5B"/>
    <w:rsid w:val="00C242DA"/>
    <w:rsid w:val="00C80346"/>
    <w:rsid w:val="00C84259"/>
    <w:rsid w:val="00CB1289"/>
    <w:rsid w:val="00CD3448"/>
    <w:rsid w:val="00D03476"/>
    <w:rsid w:val="00D14F51"/>
    <w:rsid w:val="00D71456"/>
    <w:rsid w:val="00D826A1"/>
    <w:rsid w:val="00D82A90"/>
    <w:rsid w:val="00DB0F86"/>
    <w:rsid w:val="00DD5FE3"/>
    <w:rsid w:val="00E258F8"/>
    <w:rsid w:val="00EB039E"/>
    <w:rsid w:val="00EC02F1"/>
    <w:rsid w:val="00EF449F"/>
    <w:rsid w:val="00F85B96"/>
    <w:rsid w:val="00F96DA9"/>
    <w:rsid w:val="00FB5851"/>
    <w:rsid w:val="065D7D43"/>
    <w:rsid w:val="09CA711C"/>
    <w:rsid w:val="0D9F7247"/>
    <w:rsid w:val="0F460CA2"/>
    <w:rsid w:val="0F797568"/>
    <w:rsid w:val="0FAAAB01"/>
    <w:rsid w:val="11FC423F"/>
    <w:rsid w:val="145BF48E"/>
    <w:rsid w:val="150FE64D"/>
    <w:rsid w:val="16224364"/>
    <w:rsid w:val="16F1732E"/>
    <w:rsid w:val="182267F1"/>
    <w:rsid w:val="1A1A29D7"/>
    <w:rsid w:val="1A90E562"/>
    <w:rsid w:val="1BB50AD0"/>
    <w:rsid w:val="1F4EF9F2"/>
    <w:rsid w:val="212BC659"/>
    <w:rsid w:val="22F21C61"/>
    <w:rsid w:val="264176C2"/>
    <w:rsid w:val="270F9146"/>
    <w:rsid w:val="28D1E51A"/>
    <w:rsid w:val="29075122"/>
    <w:rsid w:val="2A84B69F"/>
    <w:rsid w:val="2DBC5761"/>
    <w:rsid w:val="30AFC60F"/>
    <w:rsid w:val="30F3F823"/>
    <w:rsid w:val="33D0D2B7"/>
    <w:rsid w:val="342B98E5"/>
    <w:rsid w:val="34FE701C"/>
    <w:rsid w:val="37C2DC43"/>
    <w:rsid w:val="3908D125"/>
    <w:rsid w:val="3DC86391"/>
    <w:rsid w:val="3E18A10A"/>
    <w:rsid w:val="4090A9FE"/>
    <w:rsid w:val="413918CB"/>
    <w:rsid w:val="436A055D"/>
    <w:rsid w:val="4449AA35"/>
    <w:rsid w:val="45469758"/>
    <w:rsid w:val="45EC3D9C"/>
    <w:rsid w:val="48CF0CAF"/>
    <w:rsid w:val="4A3A910C"/>
    <w:rsid w:val="4A76F8D7"/>
    <w:rsid w:val="4D239DC7"/>
    <w:rsid w:val="4DEAF1D3"/>
    <w:rsid w:val="4E399701"/>
    <w:rsid w:val="4FDF01D2"/>
    <w:rsid w:val="50A12770"/>
    <w:rsid w:val="50C7F059"/>
    <w:rsid w:val="51792BD3"/>
    <w:rsid w:val="5415F92A"/>
    <w:rsid w:val="54422694"/>
    <w:rsid w:val="5451EAAD"/>
    <w:rsid w:val="54F5E012"/>
    <w:rsid w:val="551AEFC3"/>
    <w:rsid w:val="554E06EC"/>
    <w:rsid w:val="5559B715"/>
    <w:rsid w:val="56FF0619"/>
    <w:rsid w:val="58B041B0"/>
    <w:rsid w:val="5A0DD9B8"/>
    <w:rsid w:val="5C238FD1"/>
    <w:rsid w:val="5E14C3EE"/>
    <w:rsid w:val="5ED0C023"/>
    <w:rsid w:val="607D1B3C"/>
    <w:rsid w:val="6520E27B"/>
    <w:rsid w:val="66FD7476"/>
    <w:rsid w:val="677965D4"/>
    <w:rsid w:val="681E580C"/>
    <w:rsid w:val="6C797CBD"/>
    <w:rsid w:val="71D09BF6"/>
    <w:rsid w:val="75E56FAA"/>
    <w:rsid w:val="76914656"/>
    <w:rsid w:val="78B05BBA"/>
    <w:rsid w:val="7AE511FE"/>
    <w:rsid w:val="7D3F529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C10B8"/>
  <w15:docId w15:val="{37A4BBD5-2F88-4F37-B758-EE1FD2C1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825"/>
  </w:style>
  <w:style w:type="paragraph" w:styleId="Heading1">
    <w:name w:val="heading 1"/>
    <w:basedOn w:val="Normal"/>
    <w:next w:val="Normal"/>
    <w:link w:val="Heading1Char"/>
    <w:autoRedefine/>
    <w:uiPriority w:val="9"/>
    <w:qFormat/>
    <w:rsid w:val="0084419C"/>
    <w:pPr>
      <w:keepNext/>
      <w:keepLines/>
      <w:spacing w:before="200" w:after="120"/>
      <w:outlineLvl w:val="0"/>
    </w:pPr>
    <w:rPr>
      <w:rFonts w:ascii="Calibri" w:eastAsiaTheme="majorEastAsia" w:hAnsi="Calibri" w:cstheme="majorBidi"/>
      <w:b/>
      <w:bCs/>
      <w:sz w:val="28"/>
      <w:szCs w:val="28"/>
    </w:rPr>
  </w:style>
  <w:style w:type="paragraph" w:styleId="Heading2">
    <w:name w:val="heading 2"/>
    <w:basedOn w:val="Normal"/>
    <w:next w:val="Normal"/>
    <w:link w:val="Heading2Char"/>
    <w:autoRedefine/>
    <w:uiPriority w:val="9"/>
    <w:unhideWhenUsed/>
    <w:qFormat/>
    <w:rsid w:val="00004DC6"/>
    <w:pPr>
      <w:keepNext/>
      <w:keepLines/>
      <w:spacing w:before="60" w:after="60"/>
      <w:outlineLvl w:val="1"/>
    </w:pPr>
    <w:rPr>
      <w:rFonts w:ascii="Calibri" w:eastAsia="Calibri" w:hAnsi="Calibri" w:cstheme="majorBidi"/>
      <w:b/>
      <w:bCs/>
      <w:sz w:val="24"/>
      <w:szCs w:val="26"/>
      <w:shd w:val="clear" w:color="auto" w:fill="E6E6E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19C"/>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sid w:val="00004DC6"/>
    <w:rPr>
      <w:rFonts w:ascii="Calibri" w:eastAsia="Calibri" w:hAnsi="Calibri" w:cstheme="majorBidi"/>
      <w:b/>
      <w:bCs/>
      <w:sz w:val="24"/>
      <w:szCs w:val="26"/>
    </w:rPr>
  </w:style>
  <w:style w:type="character" w:styleId="Strong">
    <w:name w:val="Strong"/>
    <w:basedOn w:val="DefaultParagraphFont"/>
    <w:uiPriority w:val="22"/>
    <w:qFormat/>
    <w:rsid w:val="001D4D6D"/>
    <w:rPr>
      <w:b/>
      <w:bCs/>
    </w:rPr>
  </w:style>
  <w:style w:type="character" w:styleId="Hyperlink">
    <w:name w:val="Hyperlink"/>
    <w:basedOn w:val="DefaultParagraphFont"/>
    <w:uiPriority w:val="99"/>
    <w:unhideWhenUsed/>
    <w:rsid w:val="00556B89"/>
    <w:rPr>
      <w:color w:val="0000FF" w:themeColor="hyperlink"/>
      <w:u w:val="single"/>
    </w:rPr>
  </w:style>
  <w:style w:type="table" w:styleId="TableGrid">
    <w:name w:val="Table Grid"/>
    <w:basedOn w:val="TableNormal"/>
    <w:uiPriority w:val="59"/>
    <w:rsid w:val="0055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5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1FE"/>
  </w:style>
  <w:style w:type="paragraph" w:styleId="Footer">
    <w:name w:val="footer"/>
    <w:basedOn w:val="Normal"/>
    <w:link w:val="FooterChar"/>
    <w:uiPriority w:val="99"/>
    <w:unhideWhenUsed/>
    <w:rsid w:val="00AE5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1FE"/>
  </w:style>
  <w:style w:type="paragraph" w:styleId="BalloonText">
    <w:name w:val="Balloon Text"/>
    <w:basedOn w:val="Normal"/>
    <w:link w:val="BalloonTextChar"/>
    <w:uiPriority w:val="99"/>
    <w:semiHidden/>
    <w:unhideWhenUsed/>
    <w:rsid w:val="00AE5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1FE"/>
    <w:rPr>
      <w:rFonts w:ascii="Tahoma" w:hAnsi="Tahoma" w:cs="Tahoma"/>
      <w:sz w:val="16"/>
      <w:szCs w:val="16"/>
    </w:rPr>
  </w:style>
  <w:style w:type="character" w:styleId="CommentReference">
    <w:name w:val="annotation reference"/>
    <w:basedOn w:val="DefaultParagraphFont"/>
    <w:uiPriority w:val="99"/>
    <w:semiHidden/>
    <w:unhideWhenUsed/>
    <w:rsid w:val="0065516E"/>
    <w:rPr>
      <w:sz w:val="16"/>
      <w:szCs w:val="16"/>
    </w:rPr>
  </w:style>
  <w:style w:type="paragraph" w:styleId="CommentText">
    <w:name w:val="annotation text"/>
    <w:basedOn w:val="Normal"/>
    <w:link w:val="CommentTextChar"/>
    <w:uiPriority w:val="99"/>
    <w:semiHidden/>
    <w:unhideWhenUsed/>
    <w:rsid w:val="0065516E"/>
    <w:pPr>
      <w:spacing w:line="240" w:lineRule="auto"/>
    </w:pPr>
    <w:rPr>
      <w:sz w:val="20"/>
      <w:szCs w:val="20"/>
    </w:rPr>
  </w:style>
  <w:style w:type="character" w:customStyle="1" w:styleId="CommentTextChar">
    <w:name w:val="Comment Text Char"/>
    <w:basedOn w:val="DefaultParagraphFont"/>
    <w:link w:val="CommentText"/>
    <w:uiPriority w:val="99"/>
    <w:semiHidden/>
    <w:rsid w:val="0065516E"/>
    <w:rPr>
      <w:sz w:val="20"/>
      <w:szCs w:val="20"/>
    </w:rPr>
  </w:style>
  <w:style w:type="paragraph" w:styleId="CommentSubject">
    <w:name w:val="annotation subject"/>
    <w:basedOn w:val="CommentText"/>
    <w:next w:val="CommentText"/>
    <w:link w:val="CommentSubjectChar"/>
    <w:uiPriority w:val="99"/>
    <w:semiHidden/>
    <w:unhideWhenUsed/>
    <w:rsid w:val="0065516E"/>
    <w:rPr>
      <w:b/>
      <w:bCs/>
    </w:rPr>
  </w:style>
  <w:style w:type="character" w:customStyle="1" w:styleId="CommentSubjectChar">
    <w:name w:val="Comment Subject Char"/>
    <w:basedOn w:val="CommentTextChar"/>
    <w:link w:val="CommentSubject"/>
    <w:uiPriority w:val="99"/>
    <w:semiHidden/>
    <w:rsid w:val="0065516E"/>
    <w:rPr>
      <w:b/>
      <w:bCs/>
      <w:sz w:val="20"/>
      <w:szCs w:val="20"/>
    </w:rPr>
  </w:style>
  <w:style w:type="character" w:styleId="Emphasis">
    <w:name w:val="Emphasis"/>
    <w:basedOn w:val="DefaultParagraphFont"/>
    <w:uiPriority w:val="20"/>
    <w:qFormat/>
    <w:rsid w:val="001B799F"/>
    <w:rPr>
      <w:i/>
      <w:iCs/>
    </w:rPr>
  </w:style>
  <w:style w:type="character" w:styleId="Mention">
    <w:name w:val="Mention"/>
    <w:basedOn w:val="DefaultParagraphFont"/>
    <w:uiPriority w:val="99"/>
    <w:unhideWhenUsed/>
    <w:rPr>
      <w:color w:val="2B579A"/>
      <w:shd w:val="clear" w:color="auto" w:fill="E6E6E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table" w:customStyle="1" w:styleId="TableGrid1">
    <w:name w:val="Table Grid1"/>
    <w:basedOn w:val="TableNormal"/>
    <w:next w:val="TableGrid"/>
    <w:uiPriority w:val="39"/>
    <w:rsid w:val="00692BA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91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A41BBA"/>
    <w:pPr>
      <w:ind w:left="720"/>
      <w:contextualSpacing/>
    </w:pPr>
  </w:style>
  <w:style w:type="character" w:styleId="UnresolvedMention">
    <w:name w:val="Unresolved Mention"/>
    <w:basedOn w:val="DefaultParagraphFont"/>
    <w:uiPriority w:val="99"/>
    <w:semiHidden/>
    <w:unhideWhenUsed/>
    <w:rsid w:val="00595477"/>
    <w:rPr>
      <w:color w:val="605E5C"/>
      <w:shd w:val="clear" w:color="auto" w:fill="E1DFDD"/>
    </w:rPr>
  </w:style>
  <w:style w:type="paragraph" w:styleId="Revision">
    <w:name w:val="Revision"/>
    <w:hidden/>
    <w:uiPriority w:val="99"/>
    <w:semiHidden/>
    <w:rsid w:val="004616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3660">
      <w:bodyDiv w:val="1"/>
      <w:marLeft w:val="0"/>
      <w:marRight w:val="0"/>
      <w:marTop w:val="0"/>
      <w:marBottom w:val="0"/>
      <w:divBdr>
        <w:top w:val="none" w:sz="0" w:space="0" w:color="auto"/>
        <w:left w:val="none" w:sz="0" w:space="0" w:color="auto"/>
        <w:bottom w:val="none" w:sz="0" w:space="0" w:color="auto"/>
        <w:right w:val="none" w:sz="0" w:space="0" w:color="auto"/>
      </w:divBdr>
    </w:div>
    <w:div w:id="660735559">
      <w:bodyDiv w:val="1"/>
      <w:marLeft w:val="0"/>
      <w:marRight w:val="0"/>
      <w:marTop w:val="0"/>
      <w:marBottom w:val="0"/>
      <w:divBdr>
        <w:top w:val="none" w:sz="0" w:space="0" w:color="auto"/>
        <w:left w:val="none" w:sz="0" w:space="0" w:color="auto"/>
        <w:bottom w:val="none" w:sz="0" w:space="0" w:color="auto"/>
        <w:right w:val="none" w:sz="0" w:space="0" w:color="auto"/>
      </w:divBdr>
    </w:div>
    <w:div w:id="1893885249">
      <w:bodyDiv w:val="1"/>
      <w:marLeft w:val="0"/>
      <w:marRight w:val="0"/>
      <w:marTop w:val="0"/>
      <w:marBottom w:val="0"/>
      <w:divBdr>
        <w:top w:val="none" w:sz="0" w:space="0" w:color="auto"/>
        <w:left w:val="none" w:sz="0" w:space="0" w:color="auto"/>
        <w:bottom w:val="none" w:sz="0" w:space="0" w:color="auto"/>
        <w:right w:val="none" w:sz="0" w:space="0" w:color="auto"/>
      </w:divBdr>
    </w:div>
    <w:div w:id="193130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o@yprl.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o@yprl.vic.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5a72f5a-a157-47f0-bd46-887d4243db8d">
      <UserInfo>
        <DisplayName>Jane Cowell</DisplayName>
        <AccountId>13</AccountId>
        <AccountType/>
      </UserInfo>
      <UserInfo>
        <DisplayName>Sajeeva Tennekoon</DisplayName>
        <AccountId>6</AccountId>
        <AccountType/>
      </UserInfo>
      <UserInfo>
        <DisplayName>Robyn Ellard</DisplayName>
        <AccountId>23</AccountId>
        <AccountType/>
      </UserInfo>
      <UserInfo>
        <DisplayName>Claire Tootell</DisplayName>
        <AccountId>24</AccountId>
        <AccountType/>
      </UserInfo>
      <UserInfo>
        <DisplayName>Debbie Lamb</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12E39ECE40F648A9B10E504D1B124E" ma:contentTypeVersion="6" ma:contentTypeDescription="Create a new document." ma:contentTypeScope="" ma:versionID="cdd45d4d96d2e4b8807f4958d0eb7597">
  <xsd:schema xmlns:xsd="http://www.w3.org/2001/XMLSchema" xmlns:xs="http://www.w3.org/2001/XMLSchema" xmlns:p="http://schemas.microsoft.com/office/2006/metadata/properties" xmlns:ns2="ae5d8216-7768-4f8c-a878-6978bbb6a0c3" xmlns:ns3="65a72f5a-a157-47f0-bd46-887d4243db8d" targetNamespace="http://schemas.microsoft.com/office/2006/metadata/properties" ma:root="true" ma:fieldsID="7458f8fb2cbd81b812d1b2bbec979a37" ns2:_="" ns3:_="">
    <xsd:import namespace="ae5d8216-7768-4f8c-a878-6978bbb6a0c3"/>
    <xsd:import namespace="65a72f5a-a157-47f0-bd46-887d4243db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d8216-7768-4f8c-a878-6978bbb6a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a72f5a-a157-47f0-bd46-887d4243db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316FC-8A26-439C-B8BA-ACEFB35CB228}">
  <ds:schemaRefs>
    <ds:schemaRef ds:uri="ae5d8216-7768-4f8c-a878-6978bbb6a0c3"/>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dcmitype/"/>
    <ds:schemaRef ds:uri="http://purl.org/dc/terms/"/>
    <ds:schemaRef ds:uri="65a72f5a-a157-47f0-bd46-887d4243db8d"/>
    <ds:schemaRef ds:uri="http://schemas.microsoft.com/office/2006/metadata/properties"/>
  </ds:schemaRefs>
</ds:datastoreItem>
</file>

<file path=customXml/itemProps2.xml><?xml version="1.0" encoding="utf-8"?>
<ds:datastoreItem xmlns:ds="http://schemas.openxmlformats.org/officeDocument/2006/customXml" ds:itemID="{7F6F33DC-5A64-48CB-8FA0-FA9FD44A7F0E}">
  <ds:schemaRefs>
    <ds:schemaRef ds:uri="http://schemas.microsoft.com/sharepoint/v3/contenttype/forms"/>
  </ds:schemaRefs>
</ds:datastoreItem>
</file>

<file path=customXml/itemProps3.xml><?xml version="1.0" encoding="utf-8"?>
<ds:datastoreItem xmlns:ds="http://schemas.openxmlformats.org/officeDocument/2006/customXml" ds:itemID="{6565189A-453D-497D-B658-B40DA4E28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d8216-7768-4f8c-a878-6978bbb6a0c3"/>
    <ds:schemaRef ds:uri="65a72f5a-a157-47f0-bd46-887d4243d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46BB6B-E098-476D-8F14-192DB892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1252</Words>
  <Characters>7139</Characters>
  <Application>Microsoft Office Word</Application>
  <DocSecurity>0</DocSecurity>
  <Lines>59</Lines>
  <Paragraphs>16</Paragraphs>
  <ScaleCrop>false</ScaleCrop>
  <Company>Yarra Plenty Regional Library</Company>
  <LinksUpToDate>false</LinksUpToDate>
  <CharactersWithSpaces>8375</CharactersWithSpaces>
  <SharedDoc>false</SharedDoc>
  <HLinks>
    <vt:vector size="18" baseType="variant">
      <vt:variant>
        <vt:i4>5111835</vt:i4>
      </vt:variant>
      <vt:variant>
        <vt:i4>6</vt:i4>
      </vt:variant>
      <vt:variant>
        <vt:i4>0</vt:i4>
      </vt:variant>
      <vt:variant>
        <vt:i4>5</vt:i4>
      </vt:variant>
      <vt:variant>
        <vt:lpwstr>https://ovic.vic.gov.au/</vt:lpwstr>
      </vt:variant>
      <vt:variant>
        <vt:lpwstr/>
      </vt:variant>
      <vt:variant>
        <vt:i4>3670038</vt:i4>
      </vt:variant>
      <vt:variant>
        <vt:i4>3</vt:i4>
      </vt:variant>
      <vt:variant>
        <vt:i4>0</vt:i4>
      </vt:variant>
      <vt:variant>
        <vt:i4>5</vt:i4>
      </vt:variant>
      <vt:variant>
        <vt:lpwstr>mailto:ceo@yprl.vic.gov.au</vt:lpwstr>
      </vt:variant>
      <vt:variant>
        <vt:lpwstr/>
      </vt:variant>
      <vt:variant>
        <vt:i4>3670038</vt:i4>
      </vt:variant>
      <vt:variant>
        <vt:i4>0</vt:i4>
      </vt:variant>
      <vt:variant>
        <vt:i4>0</vt:i4>
      </vt:variant>
      <vt:variant>
        <vt:i4>5</vt:i4>
      </vt:variant>
      <vt:variant>
        <vt:lpwstr>mailto:ceo@yprl.vic.gov.au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Milne</dc:creator>
  <cp:keywords/>
  <cp:lastModifiedBy>Debbie Lamb</cp:lastModifiedBy>
  <cp:revision>3</cp:revision>
  <cp:lastPrinted>2023-03-06T00:22:00Z</cp:lastPrinted>
  <dcterms:created xsi:type="dcterms:W3CDTF">2023-03-06T00:21:00Z</dcterms:created>
  <dcterms:modified xsi:type="dcterms:W3CDTF">2023-03-06T00:29:00Z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0x0101000C12E39ECE40F648A9B10E504D1B124E</vt:lpwstr>
  </property>
</Properties>
</file>